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3B775" w14:textId="46469558" w:rsidR="005C1049" w:rsidRDefault="00E13412">
      <w:bookmarkStart w:id="0" w:name="_Hlk182836351"/>
      <w:bookmarkEnd w:id="0"/>
      <w:r w:rsidRPr="00740BB2">
        <w:rPr>
          <w:rFonts w:ascii="Century Gothic" w:hAnsi="Century Gothic"/>
          <w:b/>
          <w:noProof/>
          <w:color w:val="595959" w:themeColor="text1" w:themeTint="A6"/>
          <w:sz w:val="50"/>
          <w:szCs w:val="50"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DC1E26" wp14:editId="134FFFA2">
                <wp:simplePos x="0" y="0"/>
                <wp:positionH relativeFrom="column">
                  <wp:posOffset>2000250</wp:posOffset>
                </wp:positionH>
                <wp:positionV relativeFrom="paragraph">
                  <wp:posOffset>-1</wp:posOffset>
                </wp:positionV>
                <wp:extent cx="4859670" cy="1400175"/>
                <wp:effectExtent l="0" t="0" r="0" b="0"/>
                <wp:wrapNone/>
                <wp:docPr id="122" name="Text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9670" cy="1400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799828" w14:textId="77777777" w:rsidR="00803E25" w:rsidRPr="00803E25" w:rsidRDefault="00803E25" w:rsidP="00803E25">
                            <w:pPr>
                              <w:pStyle w:val="NormalWeb"/>
                              <w:spacing w:before="0" w:beforeAutospacing="0" w:after="0" w:afterAutospacing="0" w:line="640" w:lineRule="exact"/>
                              <w:rPr>
                                <w:rFonts w:ascii="Nunito" w:hAnsi="Nunito" w:cs="Arial"/>
                                <w:b/>
                                <w:color w:val="17B7C6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803E25">
                              <w:rPr>
                                <w:rFonts w:ascii="Nunito" w:hAnsi="Nunito" w:cs="Arial"/>
                                <w:b/>
                                <w:color w:val="17B7C6"/>
                                <w:kern w:val="24"/>
                                <w:sz w:val="56"/>
                                <w:szCs w:val="56"/>
                              </w:rPr>
                              <w:t>WORKSHEET</w:t>
                            </w:r>
                          </w:p>
                          <w:p w14:paraId="16AB5773" w14:textId="5F82FCB3" w:rsidR="00E13412" w:rsidRPr="00803E25" w:rsidRDefault="00CF06EE" w:rsidP="00E13412">
                            <w:pPr>
                              <w:pStyle w:val="NormalWeb"/>
                              <w:spacing w:before="0" w:beforeAutospacing="0" w:after="0" w:afterAutospacing="0" w:line="640" w:lineRule="exact"/>
                              <w:rPr>
                                <w:rFonts w:ascii="Nunito" w:hAnsi="Nunito" w:cs="Arial"/>
                                <w:b/>
                                <w:color w:val="17B7C6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803E25">
                              <w:rPr>
                                <w:rFonts w:ascii="Nunito" w:hAnsi="Nunito" w:cs="Arial"/>
                                <w:b/>
                                <w:color w:val="17B7C6"/>
                                <w:kern w:val="24"/>
                                <w:sz w:val="56"/>
                                <w:szCs w:val="56"/>
                              </w:rPr>
                              <w:t xml:space="preserve">Scaling in the AI era </w:t>
                            </w:r>
                            <w:r w:rsidR="00803E25">
                              <w:rPr>
                                <w:rFonts w:ascii="Nunito" w:hAnsi="Nunito" w:cs="Arial"/>
                                <w:b/>
                                <w:color w:val="17B7C6"/>
                                <w:kern w:val="24"/>
                                <w:sz w:val="56"/>
                                <w:szCs w:val="56"/>
                              </w:rPr>
                              <w:t>L</w:t>
                            </w:r>
                            <w:r w:rsidRPr="00803E25">
                              <w:rPr>
                                <w:rFonts w:ascii="Nunito" w:hAnsi="Nunito" w:cs="Arial"/>
                                <w:b/>
                                <w:color w:val="17B7C6"/>
                                <w:kern w:val="24"/>
                                <w:sz w:val="56"/>
                                <w:szCs w:val="56"/>
                              </w:rPr>
                              <w:t>ab</w:t>
                            </w:r>
                          </w:p>
                          <w:p w14:paraId="62692BB3" w14:textId="77777777" w:rsidR="006D4260" w:rsidRPr="00E03C8B" w:rsidRDefault="006D4260" w:rsidP="00E13412">
                            <w:pPr>
                              <w:pStyle w:val="NormalWeb"/>
                              <w:spacing w:before="0" w:beforeAutospacing="0" w:after="0" w:afterAutospacing="0" w:line="640" w:lineRule="exact"/>
                              <w:rPr>
                                <w:rFonts w:ascii="Nunito" w:hAnsi="Nunito"/>
                                <w:b/>
                                <w:color w:val="17B7C6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C1E26" id="_x0000_t202" coordsize="21600,21600" o:spt="202" path="m,l,21600r21600,l21600,xe">
                <v:stroke joinstyle="miter"/>
                <v:path gradientshapeok="t" o:connecttype="rect"/>
              </v:shapetype>
              <v:shape id="TextBox 121" o:spid="_x0000_s1026" type="#_x0000_t202" style="position:absolute;margin-left:157.5pt;margin-top:0;width:382.65pt;height:11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" filled="f" stroked="f">
                <v:textbox>
                  <w:txbxContent>
                    <w:p w14:paraId="20799828" w14:textId="77777777" w:rsidR="00803E25" w:rsidRPr="00803E25" w:rsidRDefault="00803E25" w:rsidP="00803E25">
                      <w:pPr>
                        <w:pStyle w:val="NormalWeb"/>
                        <w:spacing w:before="0" w:beforeAutospacing="0" w:after="0" w:afterAutospacing="0" w:line="640" w:lineRule="exact"/>
                        <w:rPr>
                          <w:rFonts w:ascii="Nunito" w:hAnsi="Nunito" w:cs="Arial"/>
                          <w:b/>
                          <w:color w:val="17B7C6"/>
                          <w:kern w:val="24"/>
                          <w:sz w:val="56"/>
                          <w:szCs w:val="56"/>
                        </w:rPr>
                      </w:pPr>
                      <w:r w:rsidRPr="00803E25">
                        <w:rPr>
                          <w:rFonts w:ascii="Nunito" w:hAnsi="Nunito" w:cs="Arial"/>
                          <w:b/>
                          <w:color w:val="17B7C6"/>
                          <w:kern w:val="24"/>
                          <w:sz w:val="56"/>
                          <w:szCs w:val="56"/>
                        </w:rPr>
                        <w:t>WORKSHEET</w:t>
                      </w:r>
                    </w:p>
                    <w:p w14:paraId="16AB5773" w14:textId="5F82FCB3" w:rsidR="00E13412" w:rsidRPr="00803E25" w:rsidRDefault="00CF06EE" w:rsidP="00E13412">
                      <w:pPr>
                        <w:pStyle w:val="NormalWeb"/>
                        <w:spacing w:before="0" w:beforeAutospacing="0" w:after="0" w:afterAutospacing="0" w:line="640" w:lineRule="exact"/>
                        <w:rPr>
                          <w:rFonts w:ascii="Nunito" w:hAnsi="Nunito" w:cs="Arial"/>
                          <w:b/>
                          <w:color w:val="17B7C6"/>
                          <w:kern w:val="24"/>
                          <w:sz w:val="56"/>
                          <w:szCs w:val="56"/>
                        </w:rPr>
                      </w:pPr>
                      <w:r w:rsidRPr="00803E25">
                        <w:rPr>
                          <w:rFonts w:ascii="Nunito" w:hAnsi="Nunito" w:cs="Arial"/>
                          <w:b/>
                          <w:color w:val="17B7C6"/>
                          <w:kern w:val="24"/>
                          <w:sz w:val="56"/>
                          <w:szCs w:val="56"/>
                        </w:rPr>
                        <w:t xml:space="preserve">Scaling in the AI era </w:t>
                      </w:r>
                      <w:r w:rsidR="00803E25">
                        <w:rPr>
                          <w:rFonts w:ascii="Nunito" w:hAnsi="Nunito" w:cs="Arial"/>
                          <w:b/>
                          <w:color w:val="17B7C6"/>
                          <w:kern w:val="24"/>
                          <w:sz w:val="56"/>
                          <w:szCs w:val="56"/>
                        </w:rPr>
                        <w:t>L</w:t>
                      </w:r>
                      <w:r w:rsidRPr="00803E25">
                        <w:rPr>
                          <w:rFonts w:ascii="Nunito" w:hAnsi="Nunito" w:cs="Arial"/>
                          <w:b/>
                          <w:color w:val="17B7C6"/>
                          <w:kern w:val="24"/>
                          <w:sz w:val="56"/>
                          <w:szCs w:val="56"/>
                        </w:rPr>
                        <w:t>ab</w:t>
                      </w:r>
                    </w:p>
                    <w:p w14:paraId="62692BB3" w14:textId="77777777" w:rsidR="006D4260" w:rsidRPr="00E03C8B" w:rsidRDefault="006D4260" w:rsidP="00E13412">
                      <w:pPr>
                        <w:pStyle w:val="NormalWeb"/>
                        <w:spacing w:before="0" w:beforeAutospacing="0" w:after="0" w:afterAutospacing="0" w:line="640" w:lineRule="exact"/>
                        <w:rPr>
                          <w:rFonts w:ascii="Nunito" w:hAnsi="Nunito"/>
                          <w:b/>
                          <w:color w:val="17B7C6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1049">
        <w:rPr>
          <w:rFonts w:ascii="Nunito" w:hAnsi="Nunito" w:cs="Arial"/>
          <w:b/>
          <w:bCs/>
          <w:noProof/>
          <w:color w:val="17B7C6"/>
          <w:kern w:val="24"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0DF772BD" wp14:editId="2A28BC1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32089" cy="511734"/>
            <wp:effectExtent l="0" t="0" r="0" b="3175"/>
            <wp:wrapNone/>
            <wp:docPr id="1895759563" name="Picture 47" descr="A blue circles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759563" name="Picture 47" descr="A blue circles and black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89" cy="511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00D6E" w14:textId="56A0EC34" w:rsidR="005C1049" w:rsidRDefault="005C1049"/>
    <w:p w14:paraId="3E3B07C6" w14:textId="735DD750" w:rsidR="005C1049" w:rsidRDefault="005C1049"/>
    <w:p w14:paraId="5B34CC86" w14:textId="77777777" w:rsidR="006D4260" w:rsidRDefault="006D4260"/>
    <w:p w14:paraId="286F3478" w14:textId="77777777" w:rsidR="006D4260" w:rsidRDefault="006D4260"/>
    <w:p w14:paraId="60539E31" w14:textId="77777777" w:rsidR="00CF06EE" w:rsidRDefault="00CF06EE"/>
    <w:p w14:paraId="312233D6" w14:textId="77777777" w:rsidR="00CF06EE" w:rsidRDefault="00CF06EE"/>
    <w:p w14:paraId="63EC5D33" w14:textId="7AFBC9FF" w:rsidR="006D4260" w:rsidRDefault="00CF06EE">
      <w:r w:rsidRPr="00CF06EE">
        <w:rPr>
          <w:b/>
          <w:bCs/>
        </w:rPr>
        <w:t>Purpose</w:t>
      </w:r>
      <w:r>
        <w:t xml:space="preserve">:  </w:t>
      </w:r>
      <w:r w:rsidRPr="00CF06EE">
        <w:t xml:space="preserve">Decide what will break first in the AI era — and where to concentrate </w:t>
      </w:r>
      <w:r w:rsidR="00803E25">
        <w:t xml:space="preserve">AI </w:t>
      </w:r>
      <w:r w:rsidRPr="00CF06EE">
        <w:t>leverage</w:t>
      </w:r>
    </w:p>
    <w:p w14:paraId="56A0DA3F" w14:textId="77777777" w:rsidR="006D4260" w:rsidRDefault="006D4260" w:rsidP="00CF06EE">
      <w:pPr>
        <w:pStyle w:val="Header"/>
        <w:tabs>
          <w:tab w:val="clear" w:pos="4513"/>
          <w:tab w:val="clear" w:pos="9026"/>
        </w:tabs>
        <w:spacing w:after="160" w:line="259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6180"/>
      </w:tblGrid>
      <w:tr w:rsidR="006D4260" w:rsidRPr="006F2164" w14:paraId="5D72C1EF" w14:textId="77777777" w:rsidTr="001D7ABE">
        <w:tc>
          <w:tcPr>
            <w:tcW w:w="2830" w:type="dxa"/>
          </w:tcPr>
          <w:p w14:paraId="700C52EA" w14:textId="2FECDD0A" w:rsidR="006D4260" w:rsidRPr="006F2164" w:rsidRDefault="00CF06EE" w:rsidP="001D7ABE">
            <w:pPr>
              <w:rPr>
                <w:b/>
                <w:caps/>
                <w:color w:val="08B3C3" w:themeColor="accent1"/>
                <w:szCs w:val="28"/>
              </w:rPr>
            </w:pPr>
            <w:r>
              <w:rPr>
                <w:b/>
                <w:caps/>
                <w:color w:val="08B3C3" w:themeColor="accent1"/>
                <w:szCs w:val="28"/>
              </w:rPr>
              <w:t>NAME</w:t>
            </w:r>
            <w:r w:rsidR="006D4260" w:rsidRPr="006F2164">
              <w:rPr>
                <w:b/>
                <w:caps/>
                <w:color w:val="08B3C3" w:themeColor="accent1"/>
                <w:szCs w:val="28"/>
              </w:rPr>
              <w:t>:</w:t>
            </w:r>
          </w:p>
        </w:tc>
        <w:tc>
          <w:tcPr>
            <w:tcW w:w="6180" w:type="dxa"/>
            <w:tcBorders>
              <w:bottom w:val="single" w:sz="4" w:space="0" w:color="auto"/>
            </w:tcBorders>
          </w:tcPr>
          <w:p w14:paraId="23D5D5AB" w14:textId="77777777" w:rsidR="006D4260" w:rsidRPr="006F2164" w:rsidRDefault="006D4260" w:rsidP="001D7ABE">
            <w:pPr>
              <w:rPr>
                <w:bCs/>
                <w:szCs w:val="28"/>
              </w:rPr>
            </w:pPr>
          </w:p>
        </w:tc>
      </w:tr>
      <w:tr w:rsidR="006D4260" w:rsidRPr="006F2164" w14:paraId="17AD0EAF" w14:textId="77777777" w:rsidTr="001D7ABE">
        <w:tc>
          <w:tcPr>
            <w:tcW w:w="2830" w:type="dxa"/>
          </w:tcPr>
          <w:p w14:paraId="1686CC3D" w14:textId="77777777" w:rsidR="006D4260" w:rsidRPr="006F2164" w:rsidRDefault="006D4260" w:rsidP="001D7ABE">
            <w:pPr>
              <w:rPr>
                <w:b/>
                <w:caps/>
                <w:color w:val="08B3C3" w:themeColor="accent1"/>
                <w:szCs w:val="28"/>
              </w:rPr>
            </w:pPr>
          </w:p>
        </w:tc>
        <w:tc>
          <w:tcPr>
            <w:tcW w:w="6180" w:type="dxa"/>
            <w:tcBorders>
              <w:top w:val="single" w:sz="4" w:space="0" w:color="auto"/>
            </w:tcBorders>
          </w:tcPr>
          <w:p w14:paraId="4C55EE8A" w14:textId="77777777" w:rsidR="006D4260" w:rsidRPr="006F2164" w:rsidRDefault="006D4260" w:rsidP="001D7ABE">
            <w:pPr>
              <w:rPr>
                <w:bCs/>
                <w:szCs w:val="28"/>
              </w:rPr>
            </w:pPr>
          </w:p>
        </w:tc>
      </w:tr>
      <w:tr w:rsidR="006D4260" w:rsidRPr="006F2164" w14:paraId="52AD96AE" w14:textId="77777777" w:rsidTr="001D7ABE">
        <w:tc>
          <w:tcPr>
            <w:tcW w:w="2830" w:type="dxa"/>
          </w:tcPr>
          <w:p w14:paraId="65190E4A" w14:textId="77777777" w:rsidR="006D4260" w:rsidRPr="006F2164" w:rsidRDefault="006D4260" w:rsidP="001D7ABE">
            <w:pPr>
              <w:rPr>
                <w:b/>
                <w:caps/>
                <w:color w:val="08B3C3" w:themeColor="accent1"/>
                <w:szCs w:val="28"/>
              </w:rPr>
            </w:pPr>
            <w:r w:rsidRPr="006F2164">
              <w:rPr>
                <w:b/>
                <w:caps/>
                <w:color w:val="08B3C3" w:themeColor="accent1"/>
                <w:szCs w:val="28"/>
              </w:rPr>
              <w:t>division/function:</w:t>
            </w:r>
          </w:p>
        </w:tc>
        <w:tc>
          <w:tcPr>
            <w:tcW w:w="6180" w:type="dxa"/>
            <w:tcBorders>
              <w:bottom w:val="single" w:sz="4" w:space="0" w:color="auto"/>
            </w:tcBorders>
          </w:tcPr>
          <w:p w14:paraId="0D460800" w14:textId="77777777" w:rsidR="006D4260" w:rsidRPr="006F2164" w:rsidRDefault="006D4260" w:rsidP="001D7ABE">
            <w:pPr>
              <w:rPr>
                <w:bCs/>
                <w:szCs w:val="28"/>
              </w:rPr>
            </w:pPr>
          </w:p>
        </w:tc>
      </w:tr>
      <w:tr w:rsidR="006D4260" w:rsidRPr="006F2164" w14:paraId="1F828802" w14:textId="77777777" w:rsidTr="001D7ABE">
        <w:tc>
          <w:tcPr>
            <w:tcW w:w="2830" w:type="dxa"/>
          </w:tcPr>
          <w:p w14:paraId="687A7144" w14:textId="77777777" w:rsidR="006D4260" w:rsidRPr="006F2164" w:rsidRDefault="006D4260" w:rsidP="001D7ABE">
            <w:pPr>
              <w:rPr>
                <w:b/>
                <w:caps/>
                <w:color w:val="08B3C3" w:themeColor="accent1"/>
                <w:szCs w:val="28"/>
              </w:rPr>
            </w:pPr>
          </w:p>
        </w:tc>
        <w:tc>
          <w:tcPr>
            <w:tcW w:w="6180" w:type="dxa"/>
            <w:tcBorders>
              <w:top w:val="single" w:sz="4" w:space="0" w:color="auto"/>
            </w:tcBorders>
          </w:tcPr>
          <w:p w14:paraId="3C5838A9" w14:textId="77777777" w:rsidR="006D4260" w:rsidRPr="006F2164" w:rsidRDefault="006D4260" w:rsidP="001D7ABE">
            <w:pPr>
              <w:rPr>
                <w:bCs/>
                <w:szCs w:val="28"/>
              </w:rPr>
            </w:pPr>
          </w:p>
        </w:tc>
      </w:tr>
      <w:tr w:rsidR="006D4260" w:rsidRPr="006F2164" w14:paraId="064C4D6E" w14:textId="77777777" w:rsidTr="001D7ABE">
        <w:tc>
          <w:tcPr>
            <w:tcW w:w="2830" w:type="dxa"/>
          </w:tcPr>
          <w:p w14:paraId="6DA87BAE" w14:textId="45E2A57F" w:rsidR="006D4260" w:rsidRPr="006F2164" w:rsidRDefault="00CF06EE" w:rsidP="001D7ABE">
            <w:pPr>
              <w:rPr>
                <w:b/>
                <w:caps/>
                <w:color w:val="08B3C3" w:themeColor="accent1"/>
                <w:szCs w:val="28"/>
              </w:rPr>
            </w:pPr>
            <w:r>
              <w:rPr>
                <w:b/>
                <w:caps/>
                <w:color w:val="08B3C3" w:themeColor="accent1"/>
                <w:szCs w:val="28"/>
              </w:rPr>
              <w:t>COMPANY</w:t>
            </w:r>
            <w:r w:rsidR="006D4260" w:rsidRPr="006F2164">
              <w:rPr>
                <w:b/>
                <w:caps/>
                <w:color w:val="08B3C3" w:themeColor="accent1"/>
                <w:szCs w:val="28"/>
              </w:rPr>
              <w:t>:</w:t>
            </w:r>
          </w:p>
        </w:tc>
        <w:tc>
          <w:tcPr>
            <w:tcW w:w="6180" w:type="dxa"/>
            <w:tcBorders>
              <w:bottom w:val="single" w:sz="4" w:space="0" w:color="auto"/>
            </w:tcBorders>
          </w:tcPr>
          <w:p w14:paraId="739DC2EF" w14:textId="77777777" w:rsidR="006D4260" w:rsidRPr="006F2164" w:rsidRDefault="006D4260" w:rsidP="001D7ABE">
            <w:pPr>
              <w:rPr>
                <w:bCs/>
                <w:szCs w:val="28"/>
              </w:rPr>
            </w:pPr>
          </w:p>
        </w:tc>
      </w:tr>
      <w:tr w:rsidR="006D4260" w:rsidRPr="006F2164" w14:paraId="12DD9B1E" w14:textId="77777777" w:rsidTr="001D7ABE">
        <w:tc>
          <w:tcPr>
            <w:tcW w:w="2830" w:type="dxa"/>
          </w:tcPr>
          <w:p w14:paraId="38431927" w14:textId="77777777" w:rsidR="006D4260" w:rsidRPr="006F2164" w:rsidRDefault="006D4260" w:rsidP="001D7ABE">
            <w:pPr>
              <w:rPr>
                <w:b/>
                <w:caps/>
                <w:color w:val="08B3C3" w:themeColor="accent1"/>
                <w:szCs w:val="28"/>
              </w:rPr>
            </w:pPr>
          </w:p>
        </w:tc>
        <w:tc>
          <w:tcPr>
            <w:tcW w:w="6180" w:type="dxa"/>
            <w:tcBorders>
              <w:top w:val="single" w:sz="4" w:space="0" w:color="auto"/>
            </w:tcBorders>
          </w:tcPr>
          <w:p w14:paraId="0128BCBF" w14:textId="77777777" w:rsidR="006D4260" w:rsidRPr="006F2164" w:rsidRDefault="006D4260" w:rsidP="001D7ABE">
            <w:pPr>
              <w:rPr>
                <w:bCs/>
                <w:szCs w:val="28"/>
              </w:rPr>
            </w:pPr>
          </w:p>
        </w:tc>
      </w:tr>
      <w:tr w:rsidR="006D4260" w:rsidRPr="006F2164" w14:paraId="01968FF8" w14:textId="77777777" w:rsidTr="001D7ABE">
        <w:tc>
          <w:tcPr>
            <w:tcW w:w="2830" w:type="dxa"/>
          </w:tcPr>
          <w:p w14:paraId="5A949C6C" w14:textId="77777777" w:rsidR="006D4260" w:rsidRPr="006F2164" w:rsidRDefault="006D4260" w:rsidP="001D7ABE">
            <w:pPr>
              <w:rPr>
                <w:b/>
                <w:caps/>
                <w:color w:val="08B3C3" w:themeColor="accent1"/>
                <w:szCs w:val="28"/>
              </w:rPr>
            </w:pPr>
            <w:r w:rsidRPr="006F2164">
              <w:rPr>
                <w:b/>
                <w:caps/>
                <w:color w:val="08B3C3" w:themeColor="accent1"/>
                <w:szCs w:val="28"/>
              </w:rPr>
              <w:t>date:</w:t>
            </w:r>
          </w:p>
        </w:tc>
        <w:tc>
          <w:tcPr>
            <w:tcW w:w="6180" w:type="dxa"/>
            <w:tcBorders>
              <w:bottom w:val="single" w:sz="4" w:space="0" w:color="auto"/>
            </w:tcBorders>
          </w:tcPr>
          <w:p w14:paraId="1241CE5D" w14:textId="77777777" w:rsidR="006D4260" w:rsidRPr="006F2164" w:rsidRDefault="006D4260" w:rsidP="001D7ABE">
            <w:pPr>
              <w:rPr>
                <w:bCs/>
                <w:szCs w:val="28"/>
              </w:rPr>
            </w:pPr>
          </w:p>
        </w:tc>
      </w:tr>
    </w:tbl>
    <w:p w14:paraId="18C670FA" w14:textId="48397022" w:rsidR="006D4260" w:rsidRDefault="006D4260">
      <w:r>
        <w:br w:type="page"/>
      </w:r>
    </w:p>
    <w:p w14:paraId="0D74473B" w14:textId="77777777" w:rsidR="00CF06EE" w:rsidRDefault="00CF06EE" w:rsidP="00DC32A6">
      <w:pPr>
        <w:spacing w:after="120" w:line="240" w:lineRule="auto"/>
        <w:jc w:val="both"/>
        <w:rPr>
          <w:rFonts w:ascii="Hind" w:hAnsi="Hind" w:cs="Hind"/>
          <w:b/>
          <w:bCs/>
          <w:color w:val="17B7C6"/>
          <w:lang w:val="en-ZA"/>
        </w:rPr>
      </w:pPr>
      <w:r>
        <w:rPr>
          <w:rFonts w:ascii="Hind" w:hAnsi="Hind" w:cs="Hind"/>
          <w:b/>
          <w:bCs/>
          <w:color w:val="17B7C6"/>
          <w:lang w:val="en-ZA"/>
        </w:rPr>
        <w:lastRenderedPageBreak/>
        <w:t>SECTION 1 - #1 SCALING CONTRAINT</w:t>
      </w:r>
    </w:p>
    <w:p w14:paraId="0495AC6F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Prompt</w:t>
      </w:r>
    </w:p>
    <w:p w14:paraId="7D04D252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In an AI-accelerated world — faster competitors, cheaper cognition, higher execution velocity — which ONE constraint will break our ability to scale if left unaddressed?</w:t>
      </w:r>
    </w:p>
    <w:p w14:paraId="3D05963D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Use AIEraConstraintGPT (provided).</w:t>
      </w:r>
    </w:p>
    <w:p w14:paraId="1A618525" w14:textId="77777777" w:rsidR="00CF06EE" w:rsidRPr="00A17678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00000" w:themeColor="text1"/>
          <w:lang w:val="en-ZA"/>
        </w:rPr>
      </w:pPr>
      <w:r w:rsidRPr="00A17678">
        <w:rPr>
          <w:rFonts w:ascii="Hind" w:hAnsi="Hind" w:cs="Hind"/>
          <w:b/>
          <w:bCs/>
          <w:color w:val="000000" w:themeColor="text1"/>
          <w:lang w:val="en-ZA"/>
        </w:rPr>
        <w:t>Select ONE #1 Scaling Constraint</w:t>
      </w:r>
    </w:p>
    <w:p w14:paraId="2A3D8DE5" w14:textId="2782908B" w:rsidR="00CF06EE" w:rsidRPr="00CF06EE" w:rsidRDefault="00000000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847864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 w:rsidRP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Segoe UI Symbol" w:hAnsi="Segoe UI Symbol" w:cs="Segoe UI Symbol"/>
          <w:color w:val="000000" w:themeColor="text1"/>
          <w:lang w:val="en-ZA"/>
        </w:rPr>
        <w:t xml:space="preserve"> </w:t>
      </w:r>
      <w:r w:rsidR="00CF06EE" w:rsidRPr="00CF06EE">
        <w:rPr>
          <w:rFonts w:ascii="Hind" w:hAnsi="Hind" w:cs="Hind"/>
          <w:color w:val="000000" w:themeColor="text1"/>
          <w:lang w:val="en-ZA"/>
        </w:rPr>
        <w:t>1. Winning Strategy</w:t>
      </w:r>
    </w:p>
    <w:p w14:paraId="16795F8A" w14:textId="4DB204A1" w:rsidR="00CF06EE" w:rsidRPr="00CF06EE" w:rsidRDefault="00000000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1073505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 w:rsidRP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Segoe UI Symbol" w:hAnsi="Segoe UI Symbol" w:cs="Segoe UI Symbol"/>
          <w:color w:val="000000" w:themeColor="text1"/>
          <w:lang w:val="en-ZA"/>
        </w:rPr>
        <w:t xml:space="preserve"> </w:t>
      </w:r>
      <w:r w:rsidR="00CF06EE" w:rsidRPr="00CF06EE">
        <w:rPr>
          <w:rFonts w:ascii="Hind" w:hAnsi="Hind" w:cs="Hind"/>
          <w:color w:val="000000" w:themeColor="text1"/>
          <w:lang w:val="en-ZA"/>
        </w:rPr>
        <w:t>2. Economic Engine</w:t>
      </w:r>
    </w:p>
    <w:p w14:paraId="4952E056" w14:textId="2AFBA47A" w:rsidR="00CF06EE" w:rsidRPr="00CF06EE" w:rsidRDefault="00000000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1096632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 w:rsidRP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Segoe UI Symbol" w:hAnsi="Segoe UI Symbol" w:cs="Segoe UI Symbol"/>
          <w:color w:val="000000" w:themeColor="text1"/>
          <w:lang w:val="en-ZA"/>
        </w:rPr>
        <w:t xml:space="preserve"> </w:t>
      </w:r>
      <w:r w:rsidR="00CF06EE" w:rsidRPr="00CF06EE">
        <w:rPr>
          <w:rFonts w:ascii="Hind" w:hAnsi="Hind" w:cs="Hind"/>
          <w:color w:val="000000" w:themeColor="text1"/>
          <w:lang w:val="en-ZA"/>
        </w:rPr>
        <w:t>3. A-Team</w:t>
      </w:r>
    </w:p>
    <w:p w14:paraId="0B752DB8" w14:textId="7BC190E8" w:rsidR="00CF06EE" w:rsidRPr="00CF06EE" w:rsidRDefault="00000000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298381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 w:rsidRP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Hind" w:hAnsi="Hind" w:cs="Hind"/>
          <w:color w:val="000000" w:themeColor="text1"/>
          <w:lang w:val="en-ZA"/>
        </w:rPr>
        <w:t xml:space="preserve"> 4. Execution System</w:t>
      </w:r>
    </w:p>
    <w:p w14:paraId="2967A398" w14:textId="1AA583FB" w:rsidR="00CF06EE" w:rsidRPr="00CF06EE" w:rsidRDefault="00000000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696505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 w:rsidRP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Hind" w:hAnsi="Hind" w:cs="Hind"/>
          <w:color w:val="000000" w:themeColor="text1"/>
          <w:lang w:val="en-ZA"/>
        </w:rPr>
        <w:t xml:space="preserve"> 5. Capital</w:t>
      </w:r>
    </w:p>
    <w:p w14:paraId="22B7A8FB" w14:textId="3E544B3D" w:rsidR="00DC32A6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b/>
          <w:bCs/>
          <w:color w:val="000000" w:themeColor="text1"/>
          <w:lang w:val="en-ZA"/>
        </w:rPr>
        <w:t>Rule:</w:t>
      </w:r>
      <w:r w:rsidRPr="00CF06EE">
        <w:rPr>
          <w:rFonts w:ascii="Hind" w:hAnsi="Hind" w:cs="Hind"/>
          <w:color w:val="000000" w:themeColor="text1"/>
          <w:lang w:val="en-ZA"/>
        </w:rPr>
        <w:t xml:space="preserve"> Choose ONE. If two feel true, you have not gone deep enough.</w:t>
      </w:r>
      <w:r w:rsidR="00C14EB8">
        <w:rPr>
          <w:rFonts w:ascii="Hind" w:hAnsi="Hind" w:cs="Hind"/>
          <w:color w:val="000000" w:themeColor="text1"/>
          <w:lang w:val="en-ZA"/>
        </w:rPr>
        <w:t xml:space="preserve"> </w:t>
      </w:r>
      <w:r w:rsidR="00E03C8B" w:rsidRPr="00CF06EE">
        <w:rPr>
          <w:rFonts w:ascii="Hind" w:hAnsi="Hind" w:cs="Hind"/>
          <w:color w:val="000000" w:themeColor="text1"/>
          <w:lang w:val="en-ZA"/>
        </w:rPr>
        <w:t>What is your talent status and what are your goals?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14EB8" w:rsidRPr="00842E7E" w14:paraId="159652B5" w14:textId="77777777" w:rsidTr="00D060D4">
        <w:tc>
          <w:tcPr>
            <w:tcW w:w="10456" w:type="dxa"/>
          </w:tcPr>
          <w:p w14:paraId="3CA7E7AA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106F36CF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5F0A0A58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595959" w:themeColor="text1" w:themeTint="A6"/>
          <w:lang w:val="en-ZA"/>
        </w:rPr>
      </w:pPr>
    </w:p>
    <w:p w14:paraId="66AF7A1D" w14:textId="59319ABC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Justification (required)</w:t>
      </w:r>
    </w:p>
    <w:p w14:paraId="74EC8B0A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00000" w:themeColor="text1"/>
          <w:lang w:val="en-ZA"/>
        </w:rPr>
      </w:pPr>
      <w:r w:rsidRPr="00CF06EE">
        <w:rPr>
          <w:rFonts w:ascii="Hind" w:hAnsi="Hind" w:cs="Hind"/>
          <w:b/>
          <w:bCs/>
          <w:color w:val="000000" w:themeColor="text1"/>
          <w:lang w:val="en-ZA"/>
        </w:rPr>
        <w:t>AI-era failure mode</w:t>
      </w:r>
    </w:p>
    <w:p w14:paraId="319EFD0A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If we do nothing, AI will cause us to fail because…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17678" w:rsidRPr="00842E7E" w14:paraId="63AACD2F" w14:textId="77777777" w:rsidTr="00D060D4">
        <w:tc>
          <w:tcPr>
            <w:tcW w:w="10456" w:type="dxa"/>
          </w:tcPr>
          <w:p w14:paraId="5CE77861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370205F1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0FD00289" w14:textId="77777777" w:rsidR="00A17678" w:rsidRPr="00CF06EE" w:rsidRDefault="00A17678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3B5E2C98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00000" w:themeColor="text1"/>
          <w:lang w:val="en-ZA"/>
        </w:rPr>
      </w:pPr>
      <w:r w:rsidRPr="00CF06EE">
        <w:rPr>
          <w:rFonts w:ascii="Hind" w:hAnsi="Hind" w:cs="Hind"/>
          <w:b/>
          <w:bCs/>
          <w:color w:val="000000" w:themeColor="text1"/>
          <w:lang w:val="en-ZA"/>
        </w:rPr>
        <w:t>Diagnostic signal</w:t>
      </w:r>
    </w:p>
    <w:p w14:paraId="26E19365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The clearest evidence this is our #1 Scaling Constraint is…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17678" w:rsidRPr="00842E7E" w14:paraId="3B75E40C" w14:textId="77777777" w:rsidTr="00D060D4">
        <w:tc>
          <w:tcPr>
            <w:tcW w:w="10456" w:type="dxa"/>
          </w:tcPr>
          <w:p w14:paraId="7C17FBF3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3F29A398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35143065" w14:textId="77777777" w:rsidR="00A17678" w:rsidRPr="00CF06EE" w:rsidRDefault="00A17678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36E04ACE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00000" w:themeColor="text1"/>
          <w:lang w:val="en-ZA"/>
        </w:rPr>
      </w:pPr>
      <w:r w:rsidRPr="00CF06EE">
        <w:rPr>
          <w:rFonts w:ascii="Hind" w:hAnsi="Hind" w:cs="Hind"/>
          <w:b/>
          <w:bCs/>
          <w:color w:val="000000" w:themeColor="text1"/>
          <w:lang w:val="en-ZA"/>
        </w:rPr>
        <w:t>Unlock logic</w:t>
      </w:r>
    </w:p>
    <w:p w14:paraId="7E3F43C2" w14:textId="55A294C1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If this constraint improved materially, the next constraint would likely be…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17678" w:rsidRPr="00842E7E" w14:paraId="5AA46A6C" w14:textId="77777777" w:rsidTr="00D060D4">
        <w:tc>
          <w:tcPr>
            <w:tcW w:w="10456" w:type="dxa"/>
          </w:tcPr>
          <w:p w14:paraId="2B5E56FC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5D3BCFEC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70117228" w14:textId="77777777" w:rsidR="00A17678" w:rsidRPr="00CF06EE" w:rsidRDefault="00A17678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005481B0" w14:textId="77777777" w:rsidR="00CF06EE" w:rsidRPr="00CF06EE" w:rsidRDefault="00CF06EE">
      <w:pPr>
        <w:rPr>
          <w:rFonts w:ascii="Hind" w:hAnsi="Hind" w:cs="Hind"/>
          <w:b/>
          <w:bCs/>
          <w:color w:val="000000" w:themeColor="text1"/>
          <w:lang w:val="en-ZA"/>
        </w:rPr>
      </w:pPr>
      <w:r w:rsidRPr="00CF06EE">
        <w:rPr>
          <w:rFonts w:ascii="Hind" w:hAnsi="Hind" w:cs="Hind"/>
          <w:b/>
          <w:bCs/>
          <w:color w:val="000000" w:themeColor="text1"/>
          <w:lang w:val="en-ZA"/>
        </w:rPr>
        <w:br w:type="page"/>
      </w:r>
    </w:p>
    <w:p w14:paraId="093D6D34" w14:textId="31E3843A" w:rsid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17B7C6"/>
          <w:lang w:val="en-ZA"/>
        </w:rPr>
      </w:pPr>
      <w:r w:rsidRPr="00CF06EE">
        <w:rPr>
          <w:rFonts w:ascii="Hind" w:hAnsi="Hind" w:cs="Hind"/>
          <w:b/>
          <w:bCs/>
          <w:color w:val="17B7C6"/>
          <w:lang w:val="en-ZA"/>
        </w:rPr>
        <w:lastRenderedPageBreak/>
        <w:t>SECTION 2 — STRATEGIC POSTURE (CHOOSE ONE)</w:t>
      </w:r>
    </w:p>
    <w:p w14:paraId="06F4BCC0" w14:textId="3FB7CCED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Prompt</w:t>
      </w:r>
    </w:p>
    <w:p w14:paraId="3CE63C90" w14:textId="77777777" w:rsidR="00CF06EE" w:rsidRDefault="00CF06EE" w:rsidP="00CF06EE">
      <w:pPr>
        <w:pStyle w:val="BodyText"/>
      </w:pPr>
      <w:r w:rsidRPr="00CF06EE">
        <w:t>Given our #1 Scaling Constraint, where must we deliberately concentrate AI-era leverage so advantage compounds rather than plateaus?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17678" w:rsidRPr="00842E7E" w14:paraId="310C2BA3" w14:textId="77777777" w:rsidTr="00D060D4">
        <w:tc>
          <w:tcPr>
            <w:tcW w:w="10456" w:type="dxa"/>
          </w:tcPr>
          <w:p w14:paraId="73F507A3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1A32FC77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071FDFFB" w14:textId="77777777" w:rsidR="00A17678" w:rsidRPr="00CF06EE" w:rsidRDefault="00A17678" w:rsidP="00CF06EE">
      <w:pPr>
        <w:pStyle w:val="BodyText"/>
      </w:pPr>
    </w:p>
    <w:p w14:paraId="012B998D" w14:textId="00AE5C71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Review Strategic Posture Options</w:t>
      </w:r>
    </w:p>
    <w:tbl>
      <w:tblPr>
        <w:tblStyle w:val="TableGrid"/>
        <w:tblW w:w="104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6095"/>
      </w:tblGrid>
      <w:tr w:rsidR="00CF06EE" w14:paraId="7D5131BC" w14:textId="77777777" w:rsidTr="00CF06EE">
        <w:tc>
          <w:tcPr>
            <w:tcW w:w="4390" w:type="dxa"/>
            <w:shd w:val="clear" w:color="auto" w:fill="000000" w:themeFill="text1"/>
          </w:tcPr>
          <w:p w14:paraId="360FABB5" w14:textId="3EB8D6B7" w:rsidR="00CF06EE" w:rsidRPr="00E03C8B" w:rsidRDefault="00CF06EE" w:rsidP="00CF06EE">
            <w:pPr>
              <w:rPr>
                <w:rFonts w:ascii="Hind" w:hAnsi="Hind" w:cs="Hind"/>
                <w:b/>
                <w:bCs/>
                <w:color w:val="FFFFFF" w:themeColor="background1"/>
                <w14:ligatures w14:val="standardContextual"/>
              </w:rPr>
            </w:pPr>
            <w:r>
              <w:rPr>
                <w:rFonts w:ascii="Hind" w:hAnsi="Hind" w:cs="Hind"/>
                <w:b/>
                <w:bCs/>
                <w:color w:val="FFFFFF" w:themeColor="background1"/>
                <w14:ligatures w14:val="standardContextual"/>
              </w:rPr>
              <w:t>#1 Scaling Constraint</w:t>
            </w:r>
          </w:p>
        </w:tc>
        <w:tc>
          <w:tcPr>
            <w:tcW w:w="6095" w:type="dxa"/>
            <w:shd w:val="clear" w:color="auto" w:fill="000000" w:themeFill="text1"/>
          </w:tcPr>
          <w:p w14:paraId="123B0590" w14:textId="34F4C250" w:rsidR="00CF06EE" w:rsidRPr="00E03C8B" w:rsidRDefault="00CF06EE" w:rsidP="00CF06EE">
            <w:pPr>
              <w:rPr>
                <w:rFonts w:ascii="Hind" w:hAnsi="Hind" w:cs="Hind"/>
                <w:b/>
                <w:bCs/>
                <w:color w:val="FFFFFF" w:themeColor="background1"/>
                <w14:ligatures w14:val="standardContextual"/>
              </w:rPr>
            </w:pPr>
            <w:r>
              <w:rPr>
                <w:rFonts w:ascii="Hind" w:hAnsi="Hind" w:cs="Hind"/>
                <w:b/>
                <w:bCs/>
                <w:color w:val="FFFFFF" w:themeColor="background1"/>
                <w14:ligatures w14:val="standardContextual"/>
              </w:rPr>
              <w:t>Strategic Posture that Directly Attacks it</w:t>
            </w:r>
          </w:p>
        </w:tc>
      </w:tr>
      <w:tr w:rsidR="00CF06EE" w14:paraId="0C416188" w14:textId="77777777" w:rsidTr="00882217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7C1BE323" w14:textId="02B6FC3C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Winning Strategy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14:paraId="54E5BAF0" w14:textId="40F73482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☐ A. Market-Dominance Posture</w:t>
            </w:r>
          </w:p>
        </w:tc>
      </w:tr>
      <w:tr w:rsidR="00CF06EE" w14:paraId="785D2508" w14:textId="77777777" w:rsidTr="00882217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2300328F" w14:textId="66A6273C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Economic Engine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14:paraId="59A05EAE" w14:textId="0F3C08A2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☐ B. Economic Flywheel Posture</w:t>
            </w:r>
          </w:p>
        </w:tc>
      </w:tr>
      <w:tr w:rsidR="00CF06EE" w14:paraId="0A71D3A8" w14:textId="77777777" w:rsidTr="00882217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67AF60FD" w14:textId="0D23EE8B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A-Team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14:paraId="4E28B342" w14:textId="36830D1C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☐ C. Founder &amp; Leadership Leverage Posture</w:t>
            </w:r>
          </w:p>
        </w:tc>
      </w:tr>
      <w:tr w:rsidR="00CF06EE" w14:paraId="286CA764" w14:textId="77777777" w:rsidTr="00882217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3EDB4853" w14:textId="5C9AB101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Execution System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14:paraId="7D7263D4" w14:textId="3585584B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☐ D. Execution &amp; Operating System Posture</w:t>
            </w:r>
          </w:p>
        </w:tc>
      </w:tr>
      <w:tr w:rsidR="00CF06EE" w14:paraId="1476F00B" w14:textId="77777777" w:rsidTr="00882217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1F7D8F1C" w14:textId="5799026C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Capital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14:paraId="2EE7FA38" w14:textId="23FEC686" w:rsidR="00CF06EE" w:rsidRPr="00CF06EE" w:rsidRDefault="00CF06EE" w:rsidP="00CF06EE">
            <w:pPr>
              <w:rPr>
                <w:rFonts w:cstheme="minorHAnsi"/>
                <w:noProof/>
                <w:color w:val="000000" w:themeColor="text1"/>
                <w:lang w:val="en-GB"/>
                <w14:ligatures w14:val="standardContextual"/>
              </w:rPr>
            </w:pPr>
            <w:r w:rsidRPr="00CF06EE">
              <w:rPr>
                <w:color w:val="000000" w:themeColor="text1"/>
              </w:rPr>
              <w:t>☐ E. Capital-Efficient Scaling Posture</w:t>
            </w:r>
          </w:p>
        </w:tc>
      </w:tr>
    </w:tbl>
    <w:p w14:paraId="3B180DC0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595959" w:themeColor="text1" w:themeTint="A6"/>
        </w:rPr>
      </w:pPr>
    </w:p>
    <w:p w14:paraId="5E059FEC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Strategic Posture Commitment (choose ONE only)</w:t>
      </w:r>
    </w:p>
    <w:p w14:paraId="18D5176C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My Strategic Posture (</w:t>
      </w:r>
      <w:r w:rsidRPr="00CF06EE">
        <w:rPr>
          <w:rFonts w:ascii="Hind" w:hAnsi="Hind" w:cs="Hind"/>
          <w:b/>
          <w:bCs/>
          <w:color w:val="000000" w:themeColor="text1"/>
          <w:lang w:val="en-ZA"/>
        </w:rPr>
        <w:t>ONE</w:t>
      </w:r>
      <w:r w:rsidRPr="00CF06EE">
        <w:rPr>
          <w:rFonts w:ascii="Hind" w:hAnsi="Hind" w:cs="Hind"/>
          <w:color w:val="000000" w:themeColor="text1"/>
          <w:lang w:val="en-ZA"/>
        </w:rPr>
        <w:t>) is:</w:t>
      </w:r>
    </w:p>
    <w:p w14:paraId="41F05949" w14:textId="73AC8FC5" w:rsidR="00CF06EE" w:rsidRPr="00CF06EE" w:rsidRDefault="00000000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149832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Hind" w:hAnsi="Hind" w:cs="Hind"/>
          <w:color w:val="000000" w:themeColor="text1"/>
          <w:lang w:val="en-ZA"/>
        </w:rPr>
        <w:t xml:space="preserve"> A </w:t>
      </w:r>
      <w:r w:rsidR="00CF06EE" w:rsidRPr="00CF06EE">
        <w:rPr>
          <w:rFonts w:ascii="Segoe UI Symbol" w:hAnsi="Segoe UI Symbol" w:cs="Segoe UI Symbol"/>
          <w:color w:val="000000" w:themeColor="text1"/>
          <w:lang w:val="en-ZA"/>
        </w:rPr>
        <w:t xml:space="preserve"> </w:t>
      </w: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487401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Hind" w:hAnsi="Hind" w:cs="Hind"/>
          <w:color w:val="000000" w:themeColor="text1"/>
          <w:lang w:val="en-ZA"/>
        </w:rPr>
        <w:t xml:space="preserve"> B </w:t>
      </w:r>
      <w:r w:rsidR="00CF06EE" w:rsidRPr="00CF06EE">
        <w:rPr>
          <w:rFonts w:ascii="Segoe UI Symbol" w:hAnsi="Segoe UI Symbol" w:cs="Segoe UI Symbol"/>
          <w:color w:val="000000" w:themeColor="text1"/>
          <w:lang w:val="en-ZA"/>
        </w:rPr>
        <w:t xml:space="preserve"> </w:t>
      </w: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1635319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Hind" w:hAnsi="Hind" w:cs="Hind"/>
          <w:color w:val="000000" w:themeColor="text1"/>
          <w:lang w:val="en-ZA"/>
        </w:rPr>
        <w:t xml:space="preserve"> C </w:t>
      </w:r>
      <w:r w:rsidR="00CF06EE" w:rsidRPr="00CF06EE">
        <w:rPr>
          <w:rFonts w:ascii="Segoe UI Symbol" w:hAnsi="Segoe UI Symbol" w:cs="Segoe UI Symbol"/>
          <w:color w:val="000000" w:themeColor="text1"/>
          <w:lang w:val="en-ZA"/>
        </w:rPr>
        <w:t xml:space="preserve"> </w:t>
      </w: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883839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Hind" w:hAnsi="Hind" w:cs="Hind"/>
          <w:color w:val="000000" w:themeColor="text1"/>
          <w:lang w:val="en-ZA"/>
        </w:rPr>
        <w:t xml:space="preserve"> D </w:t>
      </w:r>
      <w:r w:rsidR="00CF06EE" w:rsidRPr="00CF06EE">
        <w:rPr>
          <w:rFonts w:ascii="Segoe UI Symbol" w:hAnsi="Segoe UI Symbol" w:cs="Segoe UI Symbol"/>
          <w:color w:val="000000" w:themeColor="text1"/>
          <w:lang w:val="en-ZA"/>
        </w:rPr>
        <w:t xml:space="preserve"> </w:t>
      </w:r>
      <w:sdt>
        <w:sdtPr>
          <w:rPr>
            <w:rFonts w:ascii="Segoe UI Symbol" w:hAnsi="Segoe UI Symbol" w:cs="Segoe UI Symbol"/>
            <w:color w:val="000000" w:themeColor="text1"/>
            <w:lang w:val="en-ZA"/>
          </w:rPr>
          <w:id w:val="-1205172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6EE">
            <w:rPr>
              <w:rFonts w:ascii="MS Gothic" w:eastAsia="MS Gothic" w:hAnsi="MS Gothic" w:cs="Segoe UI Symbol" w:hint="eastAsia"/>
              <w:color w:val="000000" w:themeColor="text1"/>
              <w:lang w:val="en-ZA"/>
            </w:rPr>
            <w:t>☐</w:t>
          </w:r>
        </w:sdtContent>
      </w:sdt>
      <w:r w:rsidR="00CF06EE" w:rsidRPr="00CF06EE">
        <w:rPr>
          <w:rFonts w:ascii="Hind" w:hAnsi="Hind" w:cs="Hind"/>
          <w:color w:val="000000" w:themeColor="text1"/>
          <w:lang w:val="en-ZA"/>
        </w:rPr>
        <w:t xml:space="preserve"> E</w:t>
      </w:r>
    </w:p>
    <w:p w14:paraId="3C9E1133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b/>
          <w:bCs/>
          <w:color w:val="000000" w:themeColor="text1"/>
          <w:lang w:val="en-ZA"/>
        </w:rPr>
        <w:t>Rule:</w:t>
      </w:r>
      <w:r w:rsidRPr="00CF06EE">
        <w:rPr>
          <w:rFonts w:ascii="Hind" w:hAnsi="Hind" w:cs="Hind"/>
          <w:color w:val="000000" w:themeColor="text1"/>
          <w:lang w:val="en-ZA"/>
        </w:rPr>
        <w:t xml:space="preserve"> If your Strategic Posture does not directly attack your #1 Scaling Constraint, stop and re-think.</w:t>
      </w:r>
    </w:p>
    <w:p w14:paraId="75A2542B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72C9EAC5" w14:textId="20E7BF4B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Trade-off Declaration (anti-hybrid)</w:t>
      </w:r>
    </w:p>
    <w:p w14:paraId="47408213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To make this Strategic Posture work, we are deliberately choosing NOT to prioritise (at least one):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17678" w:rsidRPr="00842E7E" w14:paraId="01A19EA6" w14:textId="77777777" w:rsidTr="00D060D4">
        <w:tc>
          <w:tcPr>
            <w:tcW w:w="10456" w:type="dxa"/>
          </w:tcPr>
          <w:p w14:paraId="7BA5E563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265E103C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10CAEC25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If you cannot name a trade-off, you have not chosen a Strategic Posture.</w:t>
      </w:r>
    </w:p>
    <w:p w14:paraId="517C1969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3B7F64EE" w14:textId="5EA094DF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Plateau-Avoidance Logic</w:t>
      </w:r>
    </w:p>
    <w:p w14:paraId="214FC9B1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This Strategic Posture avoids the AI adoption plateau because it allows us to…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17678" w:rsidRPr="00842E7E" w14:paraId="3B7AC9C2" w14:textId="77777777" w:rsidTr="00D060D4">
        <w:tc>
          <w:tcPr>
            <w:tcW w:w="10456" w:type="dxa"/>
          </w:tcPr>
          <w:p w14:paraId="3BFC0FC9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4FF66B2F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08CC5990" w14:textId="77777777" w:rsidR="00A17678" w:rsidRDefault="00A17678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139E7A3C" w14:textId="77777777" w:rsidR="00C14EB8" w:rsidRDefault="00C14EB8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4808EDE4" w14:textId="240C779F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17B7C6"/>
          <w:lang w:val="en-ZA"/>
        </w:rPr>
      </w:pPr>
      <w:r w:rsidRPr="00CF06EE">
        <w:rPr>
          <w:rFonts w:ascii="Hind" w:hAnsi="Hind" w:cs="Hind"/>
          <w:b/>
          <w:bCs/>
          <w:color w:val="17B7C6"/>
          <w:lang w:val="en-ZA"/>
        </w:rPr>
        <w:lastRenderedPageBreak/>
        <w:t>SECTION 3 — TOP 2 “TRANSFORM HOW WE SCALE” OPPORTUNITIES</w:t>
      </w:r>
    </w:p>
    <w:p w14:paraId="199B2A68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 xml:space="preserve">Use </w:t>
      </w:r>
      <w:r w:rsidRPr="00CF06EE">
        <w:rPr>
          <w:rFonts w:ascii="Hind" w:hAnsi="Hind" w:cs="Hind"/>
          <w:b/>
          <w:bCs/>
          <w:color w:val="000000" w:themeColor="text1"/>
          <w:lang w:val="en-ZA"/>
        </w:rPr>
        <w:t>AIPostureActionsGPT</w:t>
      </w:r>
      <w:r w:rsidRPr="00CF06EE">
        <w:rPr>
          <w:rFonts w:ascii="Hind" w:hAnsi="Hind" w:cs="Hind"/>
          <w:color w:val="000000" w:themeColor="text1"/>
          <w:lang w:val="en-ZA"/>
        </w:rPr>
        <w:t xml:space="preserve"> (provided).</w:t>
      </w:r>
    </w:p>
    <w:p w14:paraId="70B6A4CE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 xml:space="preserve">Focus on </w:t>
      </w:r>
      <w:r w:rsidRPr="00CF06EE">
        <w:rPr>
          <w:rFonts w:ascii="Hind" w:hAnsi="Hind" w:cs="Hind"/>
          <w:b/>
          <w:bCs/>
          <w:color w:val="000000" w:themeColor="text1"/>
          <w:lang w:val="en-ZA"/>
        </w:rPr>
        <w:t>structural leverage only</w:t>
      </w:r>
      <w:r w:rsidRPr="00CF06EE">
        <w:rPr>
          <w:rFonts w:ascii="Hind" w:hAnsi="Hind" w:cs="Hind"/>
          <w:color w:val="000000" w:themeColor="text1"/>
          <w:lang w:val="en-ZA"/>
        </w:rPr>
        <w:t>.</w:t>
      </w:r>
    </w:p>
    <w:p w14:paraId="2E00AA7D" w14:textId="6512488F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Opportunity A</w:t>
      </w:r>
    </w:p>
    <w:p w14:paraId="6A9938E7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Opportunity statement (1 sentence):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6D642036" w14:textId="77777777" w:rsidTr="00D060D4">
        <w:tc>
          <w:tcPr>
            <w:tcW w:w="10456" w:type="dxa"/>
          </w:tcPr>
          <w:p w14:paraId="6385489C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19F52A4A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3534B4D3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17B7C6"/>
          <w:lang w:val="en-ZA"/>
        </w:rPr>
      </w:pPr>
    </w:p>
    <w:p w14:paraId="1328D84D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Why this avoids the AI adoption plateau (1 sentence):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780DE28A" w14:textId="77777777" w:rsidTr="00D060D4">
        <w:tc>
          <w:tcPr>
            <w:tcW w:w="10456" w:type="dxa"/>
          </w:tcPr>
          <w:p w14:paraId="28F069E5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6F93115C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57656025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54000EC0" w14:textId="0EFFEC8F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Primary metric (1 metric only):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5CEED716" w14:textId="77777777" w:rsidTr="00D060D4">
        <w:tc>
          <w:tcPr>
            <w:tcW w:w="10456" w:type="dxa"/>
          </w:tcPr>
          <w:p w14:paraId="196DBA50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2191441D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6847F285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652A9181" w14:textId="2E9369A0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Opportunity B</w:t>
      </w:r>
    </w:p>
    <w:p w14:paraId="2D1CE226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Opportunity statement (1 sentence):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6B64DAD4" w14:textId="77777777" w:rsidTr="00D060D4">
        <w:tc>
          <w:tcPr>
            <w:tcW w:w="10456" w:type="dxa"/>
          </w:tcPr>
          <w:p w14:paraId="7222E6F7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6286E0A4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1B786AF8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481C8EF1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Why this avoids the AI adoption plateau (1 sentence):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68FEAAAE" w14:textId="77777777" w:rsidTr="00D060D4">
        <w:tc>
          <w:tcPr>
            <w:tcW w:w="10456" w:type="dxa"/>
          </w:tcPr>
          <w:p w14:paraId="3D0FCD85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61753853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5130CADB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0AA483CD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Primary metric (1 metric only):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6C45F595" w14:textId="77777777" w:rsidTr="00D060D4">
        <w:tc>
          <w:tcPr>
            <w:tcW w:w="10456" w:type="dxa"/>
          </w:tcPr>
          <w:p w14:paraId="7708C64C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3AEB3466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52EB4EBD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17B7C6"/>
          <w:lang w:val="en-ZA"/>
        </w:rPr>
      </w:pPr>
    </w:p>
    <w:p w14:paraId="3CA32D15" w14:textId="28387B02" w:rsidR="00CF06EE" w:rsidRDefault="00CF06EE">
      <w:pPr>
        <w:rPr>
          <w:rFonts w:ascii="Hind" w:hAnsi="Hind" w:cs="Hind"/>
          <w:color w:val="000000" w:themeColor="text1"/>
          <w:lang w:val="en-ZA"/>
        </w:rPr>
      </w:pPr>
      <w:r>
        <w:rPr>
          <w:rFonts w:ascii="Hind" w:hAnsi="Hind" w:cs="Hind"/>
          <w:color w:val="000000" w:themeColor="text1"/>
          <w:lang w:val="en-ZA"/>
        </w:rPr>
        <w:br w:type="page"/>
      </w:r>
    </w:p>
    <w:p w14:paraId="7BD17262" w14:textId="2B2FB88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17B7C6"/>
          <w:lang w:val="en-ZA"/>
        </w:rPr>
      </w:pPr>
      <w:r w:rsidRPr="00CF06EE">
        <w:rPr>
          <w:rFonts w:ascii="Hind" w:hAnsi="Hind" w:cs="Hind"/>
          <w:b/>
          <w:bCs/>
          <w:color w:val="17B7C6"/>
          <w:lang w:val="en-ZA"/>
        </w:rPr>
        <w:lastRenderedPageBreak/>
        <w:t>SECTION 4 — 14-DAY NEXT MOVE</w:t>
      </w:r>
    </w:p>
    <w:p w14:paraId="2D1E049A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You are not planning a project.</w:t>
      </w:r>
    </w:p>
    <w:p w14:paraId="73A34A1B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You are starting a direction.</w:t>
      </w:r>
    </w:p>
    <w:p w14:paraId="5A5ED68F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One concrete action (to complete in 14 days):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24584431" w14:textId="77777777" w:rsidTr="00D060D4">
        <w:tc>
          <w:tcPr>
            <w:tcW w:w="10456" w:type="dxa"/>
          </w:tcPr>
          <w:p w14:paraId="0F5942A0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18FC5BBE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08811C26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035A0365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One owner: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4D204B77" w14:textId="77777777" w:rsidTr="00D060D4">
        <w:tc>
          <w:tcPr>
            <w:tcW w:w="10456" w:type="dxa"/>
          </w:tcPr>
          <w:p w14:paraId="4538A9BB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29D435CA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52A9A9BA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0C63DC8D" w14:textId="30D66D41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One metric: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F06EE" w:rsidRPr="00842E7E" w14:paraId="3E53D31A" w14:textId="77777777" w:rsidTr="00D060D4">
        <w:tc>
          <w:tcPr>
            <w:tcW w:w="10456" w:type="dxa"/>
          </w:tcPr>
          <w:p w14:paraId="6E10C305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141680B1" w14:textId="77777777" w:rsidR="00CF06EE" w:rsidRPr="00842E7E" w:rsidRDefault="00CF06EE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60A09AEA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0F69220F" w14:textId="6F5F6A62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17B7C6"/>
          <w:lang w:val="en-ZA"/>
        </w:rPr>
      </w:pPr>
      <w:r w:rsidRPr="00CF06EE">
        <w:rPr>
          <w:rFonts w:ascii="Hind" w:hAnsi="Hind" w:cs="Hind"/>
          <w:b/>
          <w:bCs/>
          <w:color w:val="17B7C6"/>
          <w:lang w:val="en-ZA"/>
        </w:rPr>
        <w:t>SECTION 5 — STOP-DOING STATEMENT (MANDATORY)</w:t>
      </w:r>
    </w:p>
    <w:p w14:paraId="4F4C62CE" w14:textId="77777777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CF06EE">
        <w:rPr>
          <w:rFonts w:ascii="Hind" w:hAnsi="Hind" w:cs="Hind"/>
          <w:color w:val="000000" w:themeColor="text1"/>
          <w:lang w:val="en-ZA"/>
        </w:rPr>
        <w:t>If we pursue these opportunities, we will explicitly stop…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17678" w:rsidRPr="00842E7E" w14:paraId="50CF0F1E" w14:textId="77777777" w:rsidTr="00D060D4">
        <w:tc>
          <w:tcPr>
            <w:tcW w:w="10456" w:type="dxa"/>
          </w:tcPr>
          <w:p w14:paraId="06A6DA14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4A08DB3A" w14:textId="77777777" w:rsidR="00A17678" w:rsidRPr="00842E7E" w:rsidRDefault="00A1767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05482139" w14:textId="77777777" w:rsidR="00CF06EE" w:rsidRPr="00A17678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00000" w:themeColor="text1"/>
          <w:lang w:val="en-ZA"/>
        </w:rPr>
      </w:pPr>
    </w:p>
    <w:p w14:paraId="3BABB408" w14:textId="64CC1B81" w:rsidR="00CF06EE" w:rsidRPr="00CF06EE" w:rsidRDefault="00CF06EE" w:rsidP="00CF06EE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CF06EE">
        <w:rPr>
          <w:rFonts w:ascii="Hind" w:hAnsi="Hind" w:cs="Hind"/>
          <w:b/>
          <w:bCs/>
          <w:color w:val="056C75" w:themeColor="accent3"/>
          <w:lang w:val="en-ZA"/>
        </w:rPr>
        <w:t>EXPLICIT INCOMPLETENESS (INTENTIONAL)</w:t>
      </w:r>
    </w:p>
    <w:p w14:paraId="613D7AD0" w14:textId="45265F70" w:rsidR="00CF06EE" w:rsidRDefault="00CF06EE" w:rsidP="00CF06EE">
      <w:pPr>
        <w:pStyle w:val="BodyText"/>
      </w:pPr>
      <w:r w:rsidRPr="00CF06EE">
        <w:t xml:space="preserve">The following are </w:t>
      </w:r>
      <w:r w:rsidRPr="00A17678">
        <w:rPr>
          <w:b/>
          <w:bCs/>
        </w:rPr>
        <w:t>not</w:t>
      </w:r>
      <w:r w:rsidRPr="00CF06EE">
        <w:t xml:space="preserve"> decided in this lab:</w:t>
      </w:r>
    </w:p>
    <w:p w14:paraId="0C2F75E5" w14:textId="604EB763" w:rsidR="00A17678" w:rsidRPr="00A17678" w:rsidRDefault="00A17678" w:rsidP="00A17678">
      <w:pPr>
        <w:pStyle w:val="ListParagraph"/>
        <w:numPr>
          <w:ilvl w:val="0"/>
          <w:numId w:val="48"/>
        </w:numPr>
        <w:spacing w:after="120" w:line="240" w:lineRule="auto"/>
        <w:ind w:left="284" w:hanging="295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Where we will play</w:t>
      </w:r>
    </w:p>
    <w:p w14:paraId="13CA83DF" w14:textId="65A068F4" w:rsidR="00A17678" w:rsidRPr="00A17678" w:rsidRDefault="00A17678" w:rsidP="00A17678">
      <w:pPr>
        <w:pStyle w:val="ListParagraph"/>
        <w:numPr>
          <w:ilvl w:val="0"/>
          <w:numId w:val="48"/>
        </w:numPr>
        <w:spacing w:after="120" w:line="240" w:lineRule="auto"/>
        <w:ind w:left="284" w:hanging="295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How we will win competitively</w:t>
      </w:r>
    </w:p>
    <w:p w14:paraId="5B31C5E5" w14:textId="1E2A1998" w:rsidR="00A17678" w:rsidRPr="00A17678" w:rsidRDefault="00A17678" w:rsidP="00A17678">
      <w:pPr>
        <w:pStyle w:val="ListParagraph"/>
        <w:numPr>
          <w:ilvl w:val="0"/>
          <w:numId w:val="48"/>
        </w:numPr>
        <w:spacing w:after="120" w:line="240" w:lineRule="auto"/>
        <w:ind w:left="284" w:hanging="295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What initiatives we will run</w:t>
      </w:r>
    </w:p>
    <w:p w14:paraId="1F81D1C3" w14:textId="4EB64A93" w:rsidR="00A17678" w:rsidRPr="00A17678" w:rsidRDefault="00A17678" w:rsidP="00A17678">
      <w:pPr>
        <w:pStyle w:val="ListParagraph"/>
        <w:numPr>
          <w:ilvl w:val="0"/>
          <w:numId w:val="48"/>
        </w:numPr>
        <w:spacing w:after="120" w:line="240" w:lineRule="auto"/>
        <w:ind w:left="284" w:hanging="295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How we will execute and organise</w:t>
      </w:r>
    </w:p>
    <w:p w14:paraId="5258EB13" w14:textId="77777777" w:rsidR="00A17678" w:rsidRPr="00A17678" w:rsidRDefault="00A17678" w:rsidP="00A1767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 xml:space="preserve">These are addressed in </w:t>
      </w:r>
      <w:r w:rsidRPr="00C14EB8">
        <w:rPr>
          <w:rFonts w:ascii="Hind" w:hAnsi="Hind" w:cs="Hind"/>
          <w:b/>
          <w:bCs/>
          <w:color w:val="000000" w:themeColor="text1"/>
          <w:lang w:val="en-ZA"/>
        </w:rPr>
        <w:t>MC2–MC4.</w:t>
      </w:r>
    </w:p>
    <w:p w14:paraId="5572D76F" w14:textId="77777777" w:rsidR="00C14EB8" w:rsidRDefault="00C14EB8">
      <w:pPr>
        <w:rPr>
          <w:rFonts w:ascii="Hind" w:hAnsi="Hind" w:cs="Hind"/>
          <w:b/>
          <w:bCs/>
          <w:color w:val="056C75" w:themeColor="accent3"/>
          <w:lang w:val="en-ZA"/>
        </w:rPr>
      </w:pPr>
      <w:r>
        <w:rPr>
          <w:rFonts w:ascii="Hind" w:hAnsi="Hind" w:cs="Hind"/>
          <w:b/>
          <w:bCs/>
          <w:color w:val="056C75" w:themeColor="accent3"/>
          <w:lang w:val="en-ZA"/>
        </w:rPr>
        <w:br w:type="page"/>
      </w:r>
    </w:p>
    <w:p w14:paraId="7D28C42C" w14:textId="59380709" w:rsidR="00A17678" w:rsidRPr="00A17678" w:rsidRDefault="00A17678" w:rsidP="00A17678">
      <w:pPr>
        <w:spacing w:after="120" w:line="240" w:lineRule="auto"/>
        <w:jc w:val="both"/>
        <w:rPr>
          <w:rFonts w:ascii="Hind" w:hAnsi="Hind" w:cs="Hind"/>
          <w:b/>
          <w:bCs/>
          <w:color w:val="056C75" w:themeColor="accent3"/>
          <w:lang w:val="en-ZA"/>
        </w:rPr>
      </w:pPr>
      <w:r w:rsidRPr="00A17678">
        <w:rPr>
          <w:rFonts w:ascii="Hind" w:hAnsi="Hind" w:cs="Hind"/>
          <w:b/>
          <w:bCs/>
          <w:color w:val="056C75" w:themeColor="accent3"/>
          <w:lang w:val="en-ZA"/>
        </w:rPr>
        <w:lastRenderedPageBreak/>
        <w:t>FINAL RULE</w:t>
      </w:r>
    </w:p>
    <w:p w14:paraId="44C9B0D8" w14:textId="24B9B835" w:rsidR="00C14EB8" w:rsidRDefault="00A17678" w:rsidP="00C14EB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One #1 Scaling Constraint.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14EB8" w:rsidRPr="00842E7E" w14:paraId="18114CDC" w14:textId="77777777" w:rsidTr="00D060D4">
        <w:tc>
          <w:tcPr>
            <w:tcW w:w="10456" w:type="dxa"/>
          </w:tcPr>
          <w:p w14:paraId="08922FE1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6B43834F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1A9E44FF" w14:textId="0D83F614" w:rsidR="00C14EB8" w:rsidRDefault="00C14EB8" w:rsidP="00A1767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03DC837A" w14:textId="77777777" w:rsidR="00C14EB8" w:rsidRDefault="00A17678" w:rsidP="00C14EB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One Strategic Posture.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14EB8" w:rsidRPr="00842E7E" w14:paraId="65E2F580" w14:textId="77777777" w:rsidTr="00D060D4">
        <w:tc>
          <w:tcPr>
            <w:tcW w:w="10456" w:type="dxa"/>
          </w:tcPr>
          <w:p w14:paraId="3DAC97F7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214EC4DC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7324C302" w14:textId="122247B5" w:rsidR="00A17678" w:rsidRPr="00A17678" w:rsidRDefault="00A17678" w:rsidP="00A1767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4825B469" w14:textId="77777777" w:rsidR="00C14EB8" w:rsidRDefault="00A17678" w:rsidP="00C14EB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Two Opportunities.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14EB8" w:rsidRPr="00842E7E" w14:paraId="216526C6" w14:textId="77777777" w:rsidTr="00D060D4">
        <w:tc>
          <w:tcPr>
            <w:tcW w:w="10456" w:type="dxa"/>
          </w:tcPr>
          <w:p w14:paraId="6986E8D3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779EC7D5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645A0F79" w14:textId="05BA21F0" w:rsidR="00A17678" w:rsidRPr="00A17678" w:rsidRDefault="00A17678" w:rsidP="00A1767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50B499BA" w14:textId="77777777" w:rsidR="00C14EB8" w:rsidRDefault="00A17678" w:rsidP="00C14EB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One 14-Day Next Move.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14EB8" w:rsidRPr="00842E7E" w14:paraId="505D0C35" w14:textId="77777777" w:rsidTr="00D060D4">
        <w:tc>
          <w:tcPr>
            <w:tcW w:w="10456" w:type="dxa"/>
          </w:tcPr>
          <w:p w14:paraId="3B7A4E7C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5E21C3AF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6E107696" w14:textId="44FB68CA" w:rsidR="00A17678" w:rsidRPr="00A17678" w:rsidRDefault="00A17678" w:rsidP="00A1767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7BEFEB1D" w14:textId="77777777" w:rsidR="00C14EB8" w:rsidRDefault="00A17678" w:rsidP="00C14EB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  <w:r w:rsidRPr="00A17678">
        <w:rPr>
          <w:rFonts w:ascii="Hind" w:hAnsi="Hind" w:cs="Hind"/>
          <w:color w:val="000000" w:themeColor="text1"/>
          <w:lang w:val="en-ZA"/>
        </w:rPr>
        <w:t>One Stop-Doing Statement.</w:t>
      </w:r>
    </w:p>
    <w:tbl>
      <w:tblPr>
        <w:tblStyle w:val="TableGrid"/>
        <w:tblW w:w="0" w:type="auto"/>
        <w:tblBorders>
          <w:top w:val="single" w:sz="4" w:space="0" w:color="17B7C6"/>
          <w:left w:val="single" w:sz="4" w:space="0" w:color="17B7C6"/>
          <w:bottom w:val="single" w:sz="4" w:space="0" w:color="17B7C6"/>
          <w:right w:val="single" w:sz="4" w:space="0" w:color="17B7C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14EB8" w:rsidRPr="00842E7E" w14:paraId="1A025200" w14:textId="77777777" w:rsidTr="00D060D4">
        <w:tc>
          <w:tcPr>
            <w:tcW w:w="10456" w:type="dxa"/>
          </w:tcPr>
          <w:p w14:paraId="3E1BC0A8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  <w:p w14:paraId="49BAB018" w14:textId="77777777" w:rsidR="00C14EB8" w:rsidRPr="00842E7E" w:rsidRDefault="00C14EB8" w:rsidP="00D060D4">
            <w:pPr>
              <w:tabs>
                <w:tab w:val="left" w:pos="554"/>
              </w:tabs>
              <w:jc w:val="both"/>
              <w:rPr>
                <w:rFonts w:ascii="Hind" w:hAnsi="Hind" w:cs="Hind"/>
                <w:i/>
                <w:iCs/>
                <w:color w:val="595959"/>
              </w:rPr>
            </w:pPr>
          </w:p>
        </w:tc>
      </w:tr>
    </w:tbl>
    <w:p w14:paraId="66109633" w14:textId="77777777" w:rsidR="00C14EB8" w:rsidRPr="00CF06EE" w:rsidRDefault="00C14EB8" w:rsidP="00C14EB8">
      <w:pPr>
        <w:spacing w:after="120" w:line="240" w:lineRule="auto"/>
        <w:jc w:val="both"/>
        <w:rPr>
          <w:rFonts w:ascii="Hind" w:hAnsi="Hind" w:cs="Hind"/>
          <w:color w:val="000000" w:themeColor="text1"/>
          <w:lang w:val="en-ZA"/>
        </w:rPr>
      </w:pPr>
    </w:p>
    <w:p w14:paraId="33C55979" w14:textId="55572BD3" w:rsidR="00CF06EE" w:rsidRPr="00A17678" w:rsidRDefault="00A17678" w:rsidP="00A17678">
      <w:pPr>
        <w:pStyle w:val="BodyText"/>
        <w:rPr>
          <w:b/>
          <w:bCs/>
        </w:rPr>
      </w:pPr>
      <w:r w:rsidRPr="00A17678">
        <w:rPr>
          <w:b/>
          <w:bCs/>
        </w:rPr>
        <w:t>Discomfort = signal.</w:t>
      </w:r>
    </w:p>
    <w:p w14:paraId="456B3960" w14:textId="77777777" w:rsidR="00CF06EE" w:rsidRDefault="00CF06EE" w:rsidP="00CF06EE">
      <w:pPr>
        <w:spacing w:after="120" w:line="240" w:lineRule="auto"/>
        <w:jc w:val="both"/>
        <w:rPr>
          <w:rFonts w:ascii="Hind" w:hAnsi="Hind" w:cs="Hind"/>
          <w:color w:val="595959" w:themeColor="text1" w:themeTint="A6"/>
          <w:lang w:val="en-ZA"/>
        </w:rPr>
      </w:pPr>
    </w:p>
    <w:sectPr w:rsidR="00CF06EE" w:rsidSect="00B60FE5">
      <w:footerReference w:type="default" r:id="rId9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C83E" w14:textId="77777777" w:rsidR="00D506DC" w:rsidRDefault="00D506DC" w:rsidP="005C1049">
      <w:pPr>
        <w:spacing w:after="0" w:line="240" w:lineRule="auto"/>
      </w:pPr>
      <w:r>
        <w:separator/>
      </w:r>
    </w:p>
  </w:endnote>
  <w:endnote w:type="continuationSeparator" w:id="0">
    <w:p w14:paraId="3EB5C58C" w14:textId="77777777" w:rsidR="00D506DC" w:rsidRDefault="00D506DC" w:rsidP="005C1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nd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nt590">
    <w:altName w:val="Calibri"/>
    <w:charset w:val="00"/>
    <w:family w:val="auto"/>
    <w:pitch w:val="variable"/>
    <w:sig w:usb0="00000003" w:usb1="00000000" w:usb2="00000000" w:usb3="00000000" w:csb0="00000001" w:csb1="00000000"/>
  </w:font>
  <w:font w:name="ITC Charter Com">
    <w:altName w:val="Cambria"/>
    <w:charset w:val="00"/>
    <w:family w:val="roman"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5C1049" w:rsidRPr="00BC7A33" w14:paraId="62FCA701" w14:textId="77777777" w:rsidTr="00660EA3">
      <w:trPr>
        <w:trHeight w:val="1208"/>
      </w:trPr>
      <w:tc>
        <w:tcPr>
          <w:tcW w:w="2500" w:type="pct"/>
        </w:tcPr>
        <w:p w14:paraId="43372CA6" w14:textId="0C1DA6E8" w:rsidR="005C1049" w:rsidRPr="00E84A13" w:rsidRDefault="005C1049" w:rsidP="005C1049">
          <w:pPr>
            <w:pStyle w:val="Footer"/>
            <w:spacing w:before="120"/>
            <w:rPr>
              <w:rFonts w:ascii="Nunito" w:hAnsi="Nunito"/>
              <w:b/>
              <w:color w:val="404040" w:themeColor="text1" w:themeTint="BF"/>
              <w:spacing w:val="10"/>
              <w:sz w:val="18"/>
              <w:szCs w:val="18"/>
            </w:rPr>
          </w:pPr>
          <w:r>
            <w:rPr>
              <w:rFonts w:ascii="Nunito" w:hAnsi="Nunito"/>
              <w:b/>
              <w:noProof/>
              <w:color w:val="404040" w:themeColor="text1" w:themeTint="BF"/>
              <w:spacing w:val="10"/>
              <w:sz w:val="18"/>
              <w:szCs w:val="18"/>
            </w:rPr>
            <w:drawing>
              <wp:inline distT="0" distB="0" distL="0" distR="0" wp14:anchorId="119FB58C" wp14:editId="370469B7">
                <wp:extent cx="1083733" cy="416573"/>
                <wp:effectExtent l="0" t="0" r="0" b="2540"/>
                <wp:docPr id="201873242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8732425" name="Picture 201873242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3733" cy="416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36BAE">
            <w:rPr>
              <w:rFonts w:ascii="Nunito" w:hAnsi="Nunito"/>
              <w:b/>
              <w:color w:val="404040" w:themeColor="text1" w:themeTint="BF"/>
              <w:spacing w:val="10"/>
              <w:sz w:val="18"/>
              <w:szCs w:val="18"/>
            </w:rPr>
            <w:t xml:space="preserve"> </w:t>
          </w:r>
          <w:r w:rsidR="00CF06EE">
            <w:rPr>
              <w:rFonts w:ascii="Nunito" w:hAnsi="Nunito"/>
              <w:b/>
              <w:color w:val="404040" w:themeColor="text1" w:themeTint="BF"/>
              <w:spacing w:val="10"/>
              <w:sz w:val="18"/>
              <w:szCs w:val="18"/>
            </w:rPr>
            <w:t>FAW Masterclass 1 worksheet</w:t>
          </w:r>
          <w:r w:rsidRPr="00636BAE">
            <w:rPr>
              <w:rFonts w:ascii="Nunito" w:hAnsi="Nunito"/>
              <w:b/>
              <w:color w:val="404040" w:themeColor="text1" w:themeTint="BF"/>
              <w:spacing w:val="10"/>
              <w:sz w:val="18"/>
              <w:szCs w:val="18"/>
            </w:rPr>
            <w:t xml:space="preserve"> </w:t>
          </w:r>
        </w:p>
      </w:tc>
      <w:tc>
        <w:tcPr>
          <w:tcW w:w="2500" w:type="pct"/>
        </w:tcPr>
        <w:sdt>
          <w:sdtPr>
            <w:rPr>
              <w:rFonts w:ascii="Nunito" w:hAnsi="Nunito"/>
              <w:b/>
              <w:color w:val="404040" w:themeColor="text1" w:themeTint="BF"/>
              <w:sz w:val="18"/>
              <w:szCs w:val="18"/>
            </w:rPr>
            <w:id w:val="-1017921529"/>
            <w:docPartObj>
              <w:docPartGallery w:val="Page Numbers (Bottom of Page)"/>
              <w:docPartUnique/>
            </w:docPartObj>
          </w:sdtPr>
          <w:sdtEndPr>
            <w:rPr>
              <w:b w:val="0"/>
            </w:rPr>
          </w:sdtEndPr>
          <w:sdtContent>
            <w:p w14:paraId="36B8BDCA" w14:textId="77777777" w:rsidR="005C1049" w:rsidRDefault="005C1049" w:rsidP="005C1049">
              <w:pPr>
                <w:pStyle w:val="Footer"/>
                <w:spacing w:before="120"/>
                <w:jc w:val="right"/>
                <w:rPr>
                  <w:rFonts w:ascii="Nunito" w:hAnsi="Nunito"/>
                  <w:b/>
                  <w:color w:val="404040" w:themeColor="text1" w:themeTint="BF"/>
                  <w:sz w:val="18"/>
                  <w:szCs w:val="18"/>
                </w:rPr>
              </w:pPr>
            </w:p>
            <w:p w14:paraId="6855ADEB" w14:textId="77777777" w:rsidR="005C1049" w:rsidRPr="00636BAE" w:rsidRDefault="005C1049" w:rsidP="005C1049">
              <w:pPr>
                <w:pStyle w:val="Footer"/>
                <w:spacing w:before="120"/>
                <w:jc w:val="right"/>
                <w:rPr>
                  <w:rFonts w:ascii="Nunito" w:hAnsi="Nunito"/>
                  <w:color w:val="404040" w:themeColor="text1" w:themeTint="BF"/>
                  <w:sz w:val="18"/>
                  <w:szCs w:val="18"/>
                </w:rPr>
              </w:pPr>
              <w:r w:rsidRPr="00636BAE">
                <w:rPr>
                  <w:rFonts w:ascii="Nunito" w:hAnsi="Nunito"/>
                  <w:b/>
                  <w:color w:val="404040" w:themeColor="text1" w:themeTint="BF"/>
                  <w:sz w:val="18"/>
                  <w:szCs w:val="18"/>
                </w:rPr>
                <w:t xml:space="preserve">Page </w:t>
              </w:r>
              <w:r w:rsidRPr="00636BAE">
                <w:rPr>
                  <w:rFonts w:ascii="Nunito" w:hAnsi="Nunito"/>
                  <w:b/>
                  <w:color w:val="404040" w:themeColor="text1" w:themeTint="BF"/>
                  <w:sz w:val="18"/>
                  <w:szCs w:val="18"/>
                </w:rPr>
                <w:fldChar w:fldCharType="begin"/>
              </w:r>
              <w:r w:rsidRPr="00636BAE">
                <w:rPr>
                  <w:rFonts w:ascii="Nunito" w:hAnsi="Nunito"/>
                  <w:b/>
                  <w:color w:val="404040" w:themeColor="text1" w:themeTint="BF"/>
                  <w:sz w:val="18"/>
                  <w:szCs w:val="18"/>
                </w:rPr>
                <w:instrText xml:space="preserve"> PAGE   \* MERGEFORMAT </w:instrText>
              </w:r>
              <w:r w:rsidRPr="00636BAE">
                <w:rPr>
                  <w:rFonts w:ascii="Nunito" w:hAnsi="Nunito"/>
                  <w:b/>
                  <w:color w:val="404040" w:themeColor="text1" w:themeTint="BF"/>
                  <w:sz w:val="18"/>
                  <w:szCs w:val="18"/>
                </w:rPr>
                <w:fldChar w:fldCharType="separate"/>
              </w:r>
              <w:r w:rsidRPr="00636BAE">
                <w:rPr>
                  <w:rFonts w:ascii="Nunito" w:hAnsi="Nunito"/>
                  <w:b/>
                  <w:color w:val="404040" w:themeColor="text1" w:themeTint="BF"/>
                  <w:sz w:val="18"/>
                  <w:szCs w:val="18"/>
                </w:rPr>
                <w:t>4</w:t>
              </w:r>
              <w:r w:rsidRPr="00636BAE">
                <w:rPr>
                  <w:rFonts w:ascii="Nunito" w:hAnsi="Nunito"/>
                  <w:b/>
                  <w:color w:val="404040" w:themeColor="text1" w:themeTint="BF"/>
                  <w:sz w:val="18"/>
                  <w:szCs w:val="18"/>
                </w:rPr>
                <w:fldChar w:fldCharType="end"/>
              </w:r>
            </w:p>
          </w:sdtContent>
        </w:sdt>
        <w:p w14:paraId="39FE11C6" w14:textId="77777777" w:rsidR="005C1049" w:rsidRPr="00BC7A33" w:rsidRDefault="005C1049" w:rsidP="005C1049">
          <w:pPr>
            <w:pStyle w:val="Footer"/>
            <w:spacing w:before="120"/>
            <w:rPr>
              <w:color w:val="404040" w:themeColor="text1" w:themeTint="BF"/>
              <w:sz w:val="15"/>
              <w:szCs w:val="15"/>
            </w:rPr>
          </w:pPr>
        </w:p>
      </w:tc>
    </w:tr>
  </w:tbl>
  <w:p w14:paraId="01E254F0" w14:textId="77777777" w:rsidR="005C1049" w:rsidRPr="005C1049" w:rsidRDefault="005C1049" w:rsidP="005C1049">
    <w:pPr>
      <w:pStyle w:val="Footer"/>
      <w:rPr>
        <w:sz w:val="2"/>
        <w:szCs w:val="2"/>
      </w:rPr>
    </w:pPr>
  </w:p>
  <w:p w14:paraId="000EE83F" w14:textId="77777777" w:rsidR="00A11C46" w:rsidRPr="00B158C1" w:rsidRDefault="00A11C46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7EF48" w14:textId="77777777" w:rsidR="00D506DC" w:rsidRDefault="00D506DC" w:rsidP="005C1049">
      <w:pPr>
        <w:spacing w:after="0" w:line="240" w:lineRule="auto"/>
      </w:pPr>
      <w:r>
        <w:separator/>
      </w:r>
    </w:p>
  </w:footnote>
  <w:footnote w:type="continuationSeparator" w:id="0">
    <w:p w14:paraId="07F610D8" w14:textId="77777777" w:rsidR="00D506DC" w:rsidRDefault="00D506DC" w:rsidP="005C1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7E7"/>
    <w:multiLevelType w:val="hybridMultilevel"/>
    <w:tmpl w:val="3E0A58C6"/>
    <w:lvl w:ilvl="0" w:tplc="7DF836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8014A"/>
    <w:multiLevelType w:val="hybridMultilevel"/>
    <w:tmpl w:val="755A6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5539B"/>
    <w:multiLevelType w:val="hybridMultilevel"/>
    <w:tmpl w:val="6A607CE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05952"/>
    <w:multiLevelType w:val="hybridMultilevel"/>
    <w:tmpl w:val="B756F1B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D173A"/>
    <w:multiLevelType w:val="hybridMultilevel"/>
    <w:tmpl w:val="8E5ABB9E"/>
    <w:lvl w:ilvl="0" w:tplc="5B0C5D2A">
      <w:numFmt w:val="bullet"/>
      <w:lvlText w:val="•"/>
      <w:lvlJc w:val="left"/>
      <w:pPr>
        <w:ind w:left="1080" w:hanging="720"/>
      </w:pPr>
      <w:rPr>
        <w:rFonts w:ascii="Hind" w:eastAsiaTheme="minorHAnsi" w:hAnsi="Hind" w:cs="Hi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140C6"/>
    <w:multiLevelType w:val="hybridMultilevel"/>
    <w:tmpl w:val="1134417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3246D"/>
    <w:multiLevelType w:val="hybridMultilevel"/>
    <w:tmpl w:val="68CAA7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B7CD2"/>
    <w:multiLevelType w:val="hybridMultilevel"/>
    <w:tmpl w:val="C7360F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836A4"/>
    <w:multiLevelType w:val="hybridMultilevel"/>
    <w:tmpl w:val="00E49BA0"/>
    <w:lvl w:ilvl="0" w:tplc="EEC23680">
      <w:start w:val="1"/>
      <w:numFmt w:val="bullet"/>
      <w:lvlText w:val="o"/>
      <w:lvlJc w:val="left"/>
      <w:pPr>
        <w:ind w:left="1080" w:hanging="72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E2DAB"/>
    <w:multiLevelType w:val="hybridMultilevel"/>
    <w:tmpl w:val="6804F870"/>
    <w:lvl w:ilvl="0" w:tplc="E35E1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A1F2D"/>
    <w:multiLevelType w:val="hybridMultilevel"/>
    <w:tmpl w:val="3C1205A4"/>
    <w:lvl w:ilvl="0" w:tplc="1632D9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63F3A"/>
    <w:multiLevelType w:val="hybridMultilevel"/>
    <w:tmpl w:val="626093F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4357"/>
    <w:multiLevelType w:val="hybridMultilevel"/>
    <w:tmpl w:val="4FC48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DB46DD"/>
    <w:multiLevelType w:val="hybridMultilevel"/>
    <w:tmpl w:val="E9200E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673A20"/>
    <w:multiLevelType w:val="hybridMultilevel"/>
    <w:tmpl w:val="16B0A340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DF15E94"/>
    <w:multiLevelType w:val="hybridMultilevel"/>
    <w:tmpl w:val="4306CB6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21E6D"/>
    <w:multiLevelType w:val="hybridMultilevel"/>
    <w:tmpl w:val="15DA8D82"/>
    <w:lvl w:ilvl="0" w:tplc="7DF836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0A01AE"/>
    <w:multiLevelType w:val="hybridMultilevel"/>
    <w:tmpl w:val="04EC19A2"/>
    <w:lvl w:ilvl="0" w:tplc="1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27697E"/>
    <w:multiLevelType w:val="hybridMultilevel"/>
    <w:tmpl w:val="8DA094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6675C"/>
    <w:multiLevelType w:val="hybridMultilevel"/>
    <w:tmpl w:val="1818C3D4"/>
    <w:lvl w:ilvl="0" w:tplc="5B0C5D2A">
      <w:numFmt w:val="bullet"/>
      <w:lvlText w:val="•"/>
      <w:lvlJc w:val="left"/>
      <w:pPr>
        <w:ind w:left="1080" w:hanging="720"/>
      </w:pPr>
      <w:rPr>
        <w:rFonts w:ascii="Hind" w:eastAsiaTheme="minorHAnsi" w:hAnsi="Hind" w:cs="Hi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35B68"/>
    <w:multiLevelType w:val="hybridMultilevel"/>
    <w:tmpl w:val="755A6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560F3"/>
    <w:multiLevelType w:val="hybridMultilevel"/>
    <w:tmpl w:val="A22AA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45775D"/>
    <w:multiLevelType w:val="hybridMultilevel"/>
    <w:tmpl w:val="880002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04CE9"/>
    <w:multiLevelType w:val="hybridMultilevel"/>
    <w:tmpl w:val="BA5E1DCC"/>
    <w:lvl w:ilvl="0" w:tplc="8ACA0C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0CA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32F3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A24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A478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DE92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E4AF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889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6E40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F741C7"/>
    <w:multiLevelType w:val="hybridMultilevel"/>
    <w:tmpl w:val="43F8F0C6"/>
    <w:lvl w:ilvl="0" w:tplc="4A1C7490">
      <w:start w:val="3"/>
      <w:numFmt w:val="bullet"/>
      <w:lvlText w:val="•"/>
      <w:lvlJc w:val="left"/>
      <w:pPr>
        <w:ind w:left="1080" w:hanging="720"/>
      </w:pPr>
      <w:rPr>
        <w:rFonts w:ascii="Hind" w:eastAsiaTheme="minorHAnsi" w:hAnsi="Hind" w:cs="Hi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14752"/>
    <w:multiLevelType w:val="hybridMultilevel"/>
    <w:tmpl w:val="EED638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D1007"/>
    <w:multiLevelType w:val="hybridMultilevel"/>
    <w:tmpl w:val="2E7CD366"/>
    <w:lvl w:ilvl="0" w:tplc="7DF836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97A8F"/>
    <w:multiLevelType w:val="hybridMultilevel"/>
    <w:tmpl w:val="42B694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D7BE9"/>
    <w:multiLevelType w:val="hybridMultilevel"/>
    <w:tmpl w:val="E924A4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95087"/>
    <w:multiLevelType w:val="hybridMultilevel"/>
    <w:tmpl w:val="162AA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8E508F"/>
    <w:multiLevelType w:val="hybridMultilevel"/>
    <w:tmpl w:val="C5B40216"/>
    <w:lvl w:ilvl="0" w:tplc="C38206F8">
      <w:numFmt w:val="bullet"/>
      <w:lvlText w:val="•"/>
      <w:lvlJc w:val="left"/>
      <w:pPr>
        <w:ind w:left="1080" w:hanging="720"/>
      </w:pPr>
      <w:rPr>
        <w:rFonts w:ascii="Hind" w:eastAsiaTheme="minorHAnsi" w:hAnsi="Hind" w:cs="Hi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5140E"/>
    <w:multiLevelType w:val="hybridMultilevel"/>
    <w:tmpl w:val="0A38488C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136F80"/>
    <w:multiLevelType w:val="hybridMultilevel"/>
    <w:tmpl w:val="AFA86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03701"/>
    <w:multiLevelType w:val="hybridMultilevel"/>
    <w:tmpl w:val="B164C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CE11C3"/>
    <w:multiLevelType w:val="hybridMultilevel"/>
    <w:tmpl w:val="9D3CABA2"/>
    <w:lvl w:ilvl="0" w:tplc="E35E1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280A5D"/>
    <w:multiLevelType w:val="hybridMultilevel"/>
    <w:tmpl w:val="D18EB54A"/>
    <w:lvl w:ilvl="0" w:tplc="E672480E">
      <w:start w:val="4"/>
      <w:numFmt w:val="bullet"/>
      <w:lvlText w:val="•"/>
      <w:lvlJc w:val="left"/>
      <w:pPr>
        <w:ind w:left="1080" w:hanging="720"/>
      </w:pPr>
      <w:rPr>
        <w:rFonts w:ascii="Hind" w:eastAsiaTheme="minorHAnsi" w:hAnsi="Hind" w:cs="Hi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8B1D6E"/>
    <w:multiLevelType w:val="hybridMultilevel"/>
    <w:tmpl w:val="91F29B46"/>
    <w:lvl w:ilvl="0" w:tplc="E35E1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A2054B"/>
    <w:multiLevelType w:val="hybridMultilevel"/>
    <w:tmpl w:val="755A6B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5929D5"/>
    <w:multiLevelType w:val="hybridMultilevel"/>
    <w:tmpl w:val="FF7E26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23F20"/>
    <w:multiLevelType w:val="hybridMultilevel"/>
    <w:tmpl w:val="CB421CFA"/>
    <w:lvl w:ilvl="0" w:tplc="EB2C7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B270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9065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CC8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787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78E6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FC60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E8D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46CB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CE5C3E"/>
    <w:multiLevelType w:val="hybridMultilevel"/>
    <w:tmpl w:val="0F489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AC6089"/>
    <w:multiLevelType w:val="hybridMultilevel"/>
    <w:tmpl w:val="7C506728"/>
    <w:lvl w:ilvl="0" w:tplc="56069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6762B7"/>
    <w:multiLevelType w:val="hybridMultilevel"/>
    <w:tmpl w:val="B6486132"/>
    <w:lvl w:ilvl="0" w:tplc="C212DDFC">
      <w:numFmt w:val="bullet"/>
      <w:lvlText w:val="-"/>
      <w:lvlJc w:val="left"/>
      <w:pPr>
        <w:ind w:left="1080" w:hanging="720"/>
      </w:pPr>
      <w:rPr>
        <w:rFonts w:ascii="Hind" w:eastAsiaTheme="minorHAnsi" w:hAnsi="Hind" w:cs="Hi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113DF5"/>
    <w:multiLevelType w:val="hybridMultilevel"/>
    <w:tmpl w:val="CA5832A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106D91"/>
    <w:multiLevelType w:val="hybridMultilevel"/>
    <w:tmpl w:val="36526344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930083E"/>
    <w:multiLevelType w:val="hybridMultilevel"/>
    <w:tmpl w:val="2E7CD36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64053"/>
    <w:multiLevelType w:val="hybridMultilevel"/>
    <w:tmpl w:val="7B90BB7C"/>
    <w:lvl w:ilvl="0" w:tplc="5B0C5D2A">
      <w:numFmt w:val="bullet"/>
      <w:lvlText w:val="•"/>
      <w:lvlJc w:val="left"/>
      <w:pPr>
        <w:ind w:left="1080" w:hanging="720"/>
      </w:pPr>
      <w:rPr>
        <w:rFonts w:ascii="Hind" w:eastAsiaTheme="minorHAnsi" w:hAnsi="Hind" w:cs="Hi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313F6B"/>
    <w:multiLevelType w:val="hybridMultilevel"/>
    <w:tmpl w:val="755A6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036545">
    <w:abstractNumId w:val="31"/>
  </w:num>
  <w:num w:numId="2" w16cid:durableId="159125489">
    <w:abstractNumId w:val="23"/>
  </w:num>
  <w:num w:numId="3" w16cid:durableId="1956282133">
    <w:abstractNumId w:val="2"/>
  </w:num>
  <w:num w:numId="4" w16cid:durableId="1360351080">
    <w:abstractNumId w:val="7"/>
  </w:num>
  <w:num w:numId="5" w16cid:durableId="1271938626">
    <w:abstractNumId w:val="27"/>
  </w:num>
  <w:num w:numId="6" w16cid:durableId="1316761411">
    <w:abstractNumId w:val="9"/>
  </w:num>
  <w:num w:numId="7" w16cid:durableId="1317297979">
    <w:abstractNumId w:val="36"/>
  </w:num>
  <w:num w:numId="8" w16cid:durableId="1717506455">
    <w:abstractNumId w:val="34"/>
  </w:num>
  <w:num w:numId="9" w16cid:durableId="1600412109">
    <w:abstractNumId w:val="38"/>
  </w:num>
  <w:num w:numId="10" w16cid:durableId="429161693">
    <w:abstractNumId w:val="10"/>
  </w:num>
  <w:num w:numId="11" w16cid:durableId="1569152321">
    <w:abstractNumId w:val="21"/>
  </w:num>
  <w:num w:numId="12" w16cid:durableId="1020859186">
    <w:abstractNumId w:val="14"/>
  </w:num>
  <w:num w:numId="13" w16cid:durableId="1886287232">
    <w:abstractNumId w:val="3"/>
  </w:num>
  <w:num w:numId="14" w16cid:durableId="190344414">
    <w:abstractNumId w:val="26"/>
  </w:num>
  <w:num w:numId="15" w16cid:durableId="52437377">
    <w:abstractNumId w:val="12"/>
  </w:num>
  <w:num w:numId="16" w16cid:durableId="1900824371">
    <w:abstractNumId w:val="24"/>
  </w:num>
  <w:num w:numId="17" w16cid:durableId="1741512873">
    <w:abstractNumId w:val="8"/>
  </w:num>
  <w:num w:numId="18" w16cid:durableId="387847324">
    <w:abstractNumId w:val="43"/>
  </w:num>
  <w:num w:numId="19" w16cid:durableId="1738361595">
    <w:abstractNumId w:val="45"/>
  </w:num>
  <w:num w:numId="20" w16cid:durableId="902104528">
    <w:abstractNumId w:val="15"/>
  </w:num>
  <w:num w:numId="21" w16cid:durableId="982734336">
    <w:abstractNumId w:val="16"/>
  </w:num>
  <w:num w:numId="22" w16cid:durableId="1092165825">
    <w:abstractNumId w:val="32"/>
  </w:num>
  <w:num w:numId="23" w16cid:durableId="236596763">
    <w:abstractNumId w:val="35"/>
  </w:num>
  <w:num w:numId="24" w16cid:durableId="1294288139">
    <w:abstractNumId w:val="0"/>
  </w:num>
  <w:num w:numId="25" w16cid:durableId="335034148">
    <w:abstractNumId w:val="41"/>
  </w:num>
  <w:num w:numId="26" w16cid:durableId="1657298083">
    <w:abstractNumId w:val="11"/>
  </w:num>
  <w:num w:numId="27" w16cid:durableId="277610784">
    <w:abstractNumId w:val="18"/>
  </w:num>
  <w:num w:numId="28" w16cid:durableId="264315131">
    <w:abstractNumId w:val="40"/>
  </w:num>
  <w:num w:numId="29" w16cid:durableId="295378142">
    <w:abstractNumId w:val="46"/>
  </w:num>
  <w:num w:numId="30" w16cid:durableId="1555584025">
    <w:abstractNumId w:val="37"/>
  </w:num>
  <w:num w:numId="31" w16cid:durableId="1048646773">
    <w:abstractNumId w:val="47"/>
  </w:num>
  <w:num w:numId="32" w16cid:durableId="1636448596">
    <w:abstractNumId w:val="20"/>
  </w:num>
  <w:num w:numId="33" w16cid:durableId="705956186">
    <w:abstractNumId w:val="1"/>
  </w:num>
  <w:num w:numId="34" w16cid:durableId="537206621">
    <w:abstractNumId w:val="39"/>
  </w:num>
  <w:num w:numId="35" w16cid:durableId="1122917568">
    <w:abstractNumId w:val="4"/>
  </w:num>
  <w:num w:numId="36" w16cid:durableId="1323703565">
    <w:abstractNumId w:val="19"/>
  </w:num>
  <w:num w:numId="37" w16cid:durableId="943077566">
    <w:abstractNumId w:val="6"/>
  </w:num>
  <w:num w:numId="38" w16cid:durableId="883520514">
    <w:abstractNumId w:val="28"/>
  </w:num>
  <w:num w:numId="39" w16cid:durableId="1276330691">
    <w:abstractNumId w:val="25"/>
  </w:num>
  <w:num w:numId="40" w16cid:durableId="1442802375">
    <w:abstractNumId w:val="13"/>
  </w:num>
  <w:num w:numId="41" w16cid:durableId="179510645">
    <w:abstractNumId w:val="29"/>
  </w:num>
  <w:num w:numId="42" w16cid:durableId="1225413786">
    <w:abstractNumId w:val="42"/>
  </w:num>
  <w:num w:numId="43" w16cid:durableId="894506735">
    <w:abstractNumId w:val="5"/>
  </w:num>
  <w:num w:numId="44" w16cid:durableId="441844607">
    <w:abstractNumId w:val="22"/>
  </w:num>
  <w:num w:numId="45" w16cid:durableId="335965427">
    <w:abstractNumId w:val="44"/>
  </w:num>
  <w:num w:numId="46" w16cid:durableId="783689405">
    <w:abstractNumId w:val="33"/>
  </w:num>
  <w:num w:numId="47" w16cid:durableId="473179337">
    <w:abstractNumId w:val="30"/>
  </w:num>
  <w:num w:numId="48" w16cid:durableId="8270901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49"/>
    <w:rsid w:val="00001663"/>
    <w:rsid w:val="00151C46"/>
    <w:rsid w:val="00194D46"/>
    <w:rsid w:val="00232FFB"/>
    <w:rsid w:val="0026331D"/>
    <w:rsid w:val="003A2918"/>
    <w:rsid w:val="003C2CB2"/>
    <w:rsid w:val="00415D95"/>
    <w:rsid w:val="004254D6"/>
    <w:rsid w:val="00490745"/>
    <w:rsid w:val="004A56DB"/>
    <w:rsid w:val="004A773C"/>
    <w:rsid w:val="004D0909"/>
    <w:rsid w:val="005715DF"/>
    <w:rsid w:val="005C1049"/>
    <w:rsid w:val="005F1496"/>
    <w:rsid w:val="006907F6"/>
    <w:rsid w:val="006D4260"/>
    <w:rsid w:val="00725C53"/>
    <w:rsid w:val="00803E25"/>
    <w:rsid w:val="00844CE3"/>
    <w:rsid w:val="00870537"/>
    <w:rsid w:val="0087257C"/>
    <w:rsid w:val="008903E0"/>
    <w:rsid w:val="009B544E"/>
    <w:rsid w:val="00A11C46"/>
    <w:rsid w:val="00A17678"/>
    <w:rsid w:val="00A534B2"/>
    <w:rsid w:val="00A57A94"/>
    <w:rsid w:val="00A95183"/>
    <w:rsid w:val="00AF011F"/>
    <w:rsid w:val="00B158C1"/>
    <w:rsid w:val="00B25448"/>
    <w:rsid w:val="00B5444E"/>
    <w:rsid w:val="00B60FE5"/>
    <w:rsid w:val="00C14EB8"/>
    <w:rsid w:val="00C409C1"/>
    <w:rsid w:val="00C50D8E"/>
    <w:rsid w:val="00C726E1"/>
    <w:rsid w:val="00CD68EF"/>
    <w:rsid w:val="00CF06EE"/>
    <w:rsid w:val="00D506DC"/>
    <w:rsid w:val="00D61A9E"/>
    <w:rsid w:val="00DC32A6"/>
    <w:rsid w:val="00DD6E32"/>
    <w:rsid w:val="00E03C8B"/>
    <w:rsid w:val="00E13412"/>
    <w:rsid w:val="00EA11DF"/>
    <w:rsid w:val="00F4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7793C"/>
  <w15:chartTrackingRefBased/>
  <w15:docId w15:val="{3019D065-A51C-42FE-87F1-B43FE496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685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685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049"/>
    <w:pPr>
      <w:keepNext/>
      <w:keepLines/>
      <w:spacing w:before="160" w:after="80"/>
      <w:outlineLvl w:val="2"/>
    </w:pPr>
    <w:rPr>
      <w:rFonts w:eastAsiaTheme="majorEastAsia" w:cstheme="majorBidi"/>
      <w:color w:val="0685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685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049"/>
    <w:pPr>
      <w:keepNext/>
      <w:keepLines/>
      <w:spacing w:before="80" w:after="40"/>
      <w:outlineLvl w:val="4"/>
    </w:pPr>
    <w:rPr>
      <w:rFonts w:eastAsiaTheme="majorEastAsia" w:cstheme="majorBidi"/>
      <w:color w:val="0685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049"/>
    <w:rPr>
      <w:rFonts w:asciiTheme="majorHAnsi" w:eastAsiaTheme="majorEastAsia" w:hAnsiTheme="majorHAnsi" w:cstheme="majorBidi"/>
      <w:color w:val="0685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049"/>
    <w:rPr>
      <w:rFonts w:asciiTheme="majorHAnsi" w:eastAsiaTheme="majorEastAsia" w:hAnsiTheme="majorHAnsi" w:cstheme="majorBidi"/>
      <w:color w:val="0685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049"/>
    <w:rPr>
      <w:rFonts w:eastAsiaTheme="majorEastAsia" w:cstheme="majorBidi"/>
      <w:color w:val="0685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049"/>
    <w:rPr>
      <w:rFonts w:eastAsiaTheme="majorEastAsia" w:cstheme="majorBidi"/>
      <w:i/>
      <w:iCs/>
      <w:color w:val="0685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049"/>
    <w:rPr>
      <w:rFonts w:eastAsiaTheme="majorEastAsia" w:cstheme="majorBidi"/>
      <w:color w:val="0685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049"/>
    <w:rPr>
      <w:i/>
      <w:iCs/>
      <w:color w:val="0685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049"/>
    <w:pPr>
      <w:pBdr>
        <w:top w:val="single" w:sz="4" w:space="10" w:color="068591" w:themeColor="accent1" w:themeShade="BF"/>
        <w:bottom w:val="single" w:sz="4" w:space="10" w:color="068591" w:themeColor="accent1" w:themeShade="BF"/>
      </w:pBdr>
      <w:spacing w:before="360" w:after="360"/>
      <w:ind w:left="864" w:right="864"/>
      <w:jc w:val="center"/>
    </w:pPr>
    <w:rPr>
      <w:i/>
      <w:iCs/>
      <w:color w:val="0685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049"/>
    <w:rPr>
      <w:i/>
      <w:iCs/>
      <w:color w:val="0685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049"/>
    <w:rPr>
      <w:b/>
      <w:bCs/>
      <w:smallCaps/>
      <w:color w:val="0685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C10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 w:eastAsia="en-Z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C1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049"/>
  </w:style>
  <w:style w:type="paragraph" w:styleId="Footer">
    <w:name w:val="footer"/>
    <w:basedOn w:val="Normal"/>
    <w:link w:val="FooterChar"/>
    <w:uiPriority w:val="99"/>
    <w:unhideWhenUsed/>
    <w:rsid w:val="005C1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049"/>
  </w:style>
  <w:style w:type="table" w:styleId="TableGrid">
    <w:name w:val="Table Grid"/>
    <w:basedOn w:val="TableNormal"/>
    <w:uiPriority w:val="59"/>
    <w:rsid w:val="005C1049"/>
    <w:pPr>
      <w:spacing w:after="0" w:line="240" w:lineRule="auto"/>
    </w:pPr>
    <w:rPr>
      <w:lang w:val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Heading1">
    <w:name w:val="Numbered Heading 1"/>
    <w:basedOn w:val="Normal"/>
    <w:qFormat/>
    <w:rsid w:val="00E13412"/>
    <w:pPr>
      <w:spacing w:before="320" w:after="240" w:line="240" w:lineRule="auto"/>
      <w:outlineLvl w:val="1"/>
    </w:pPr>
    <w:rPr>
      <w:rFonts w:ascii="Arial" w:eastAsia="Times" w:hAnsi="Arial" w:cs="Times New Roman"/>
      <w:b/>
      <w:noProof/>
      <w:color w:val="D5D5D5" w:themeColor="background2"/>
      <w:sz w:val="36"/>
      <w:szCs w:val="24"/>
      <w:lang w:val="en-US"/>
      <w14:ligatures w14:val="none"/>
    </w:rPr>
  </w:style>
  <w:style w:type="table" w:styleId="PlainTable1">
    <w:name w:val="Plain Table 1"/>
    <w:basedOn w:val="TableNormal"/>
    <w:uiPriority w:val="41"/>
    <w:rsid w:val="00E13412"/>
    <w:pPr>
      <w:spacing w:after="0" w:line="240" w:lineRule="auto"/>
    </w:pPr>
    <w:rPr>
      <w:rFonts w:cs="font59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5">
    <w:name w:val="Pa5"/>
    <w:basedOn w:val="Normal"/>
    <w:next w:val="Normal"/>
    <w:uiPriority w:val="99"/>
    <w:rsid w:val="00E13412"/>
    <w:pPr>
      <w:autoSpaceDE w:val="0"/>
      <w:autoSpaceDN w:val="0"/>
      <w:adjustRightInd w:val="0"/>
      <w:spacing w:after="0" w:line="181" w:lineRule="atLeast"/>
    </w:pPr>
    <w:rPr>
      <w:rFonts w:ascii="ITC Charter Com" w:hAnsi="ITC Charter Com"/>
      <w:sz w:val="24"/>
      <w:szCs w:val="24"/>
      <w:lang w:val="en-ZA"/>
      <w14:ligatures w14:val="none"/>
    </w:rPr>
  </w:style>
  <w:style w:type="character" w:styleId="Strong">
    <w:name w:val="Strong"/>
    <w:basedOn w:val="DefaultParagraphFont"/>
    <w:uiPriority w:val="22"/>
    <w:qFormat/>
    <w:rsid w:val="00E13412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3412"/>
    <w:pPr>
      <w:spacing w:after="0" w:line="240" w:lineRule="auto"/>
    </w:pPr>
    <w:rPr>
      <w:rFonts w:ascii="Arial" w:hAnsi="Arial" w:cs="font590"/>
      <w:color w:val="000000" w:themeColor="text1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3412"/>
    <w:rPr>
      <w:rFonts w:ascii="Arial" w:hAnsi="Arial" w:cs="font590"/>
      <w:color w:val="000000" w:themeColor="text1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1341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13412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E13412"/>
    <w:pPr>
      <w:widowControl w:val="0"/>
      <w:spacing w:after="0" w:line="240" w:lineRule="auto"/>
    </w:pPr>
    <w:rPr>
      <w:rFonts w:ascii="Arial" w:eastAsia="Arial" w:hAnsi="Arial" w:cs="Arial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13412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59"/>
    <w:rsid w:val="00E13412"/>
    <w:pPr>
      <w:spacing w:after="0" w:line="240" w:lineRule="auto"/>
    </w:pPr>
    <w:rPr>
      <w:lang w:val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134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412"/>
    <w:pPr>
      <w:spacing w:after="200" w:line="240" w:lineRule="auto"/>
    </w:pPr>
    <w:rPr>
      <w:rFonts w:ascii="Arial" w:hAnsi="Arial" w:cs="font590"/>
      <w:color w:val="000000" w:themeColor="text1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3412"/>
    <w:rPr>
      <w:rFonts w:ascii="Arial" w:hAnsi="Arial" w:cs="font590"/>
      <w:color w:val="000000" w:themeColor="text1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412"/>
    <w:rPr>
      <w:rFonts w:ascii="Arial" w:hAnsi="Arial" w:cs="font590"/>
      <w:b/>
      <w:bCs/>
      <w:color w:val="000000" w:themeColor="text1"/>
      <w:sz w:val="20"/>
      <w:szCs w:val="20"/>
      <w14:ligatures w14:val="none"/>
    </w:rPr>
  </w:style>
  <w:style w:type="paragraph" w:customStyle="1" w:styleId="Bodycopyhighlighttextdarkgrey">
    <w:name w:val="Body copy highlight text dark grey"/>
    <w:basedOn w:val="Normal"/>
    <w:qFormat/>
    <w:rsid w:val="00E03C8B"/>
    <w:pPr>
      <w:spacing w:after="200" w:line="276" w:lineRule="auto"/>
    </w:pPr>
    <w:rPr>
      <w:rFonts w:ascii="Arial" w:hAnsi="Arial" w:cs="font590"/>
      <w:b/>
      <w:color w:val="000000" w:themeColor="text1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CF06EE"/>
    <w:pPr>
      <w:spacing w:after="120" w:line="240" w:lineRule="auto"/>
      <w:jc w:val="both"/>
    </w:pPr>
    <w:rPr>
      <w:rFonts w:ascii="Hind" w:hAnsi="Hind" w:cs="Hind"/>
      <w:color w:val="000000" w:themeColor="text1"/>
      <w:lang w:val="en-ZA"/>
    </w:rPr>
  </w:style>
  <w:style w:type="character" w:customStyle="1" w:styleId="BodyTextChar">
    <w:name w:val="Body Text Char"/>
    <w:basedOn w:val="DefaultParagraphFont"/>
    <w:link w:val="BodyText"/>
    <w:uiPriority w:val="99"/>
    <w:rsid w:val="00CF06EE"/>
    <w:rPr>
      <w:rFonts w:ascii="Hind" w:hAnsi="Hind" w:cs="Hind"/>
      <w:color w:val="000000" w:themeColor="text1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Art of Scale 1">
      <a:dk1>
        <a:srgbClr val="000000"/>
      </a:dk1>
      <a:lt1>
        <a:srgbClr val="FFFFFF"/>
      </a:lt1>
      <a:dk2>
        <a:srgbClr val="4D4D4D"/>
      </a:dk2>
      <a:lt2>
        <a:srgbClr val="D5D5D5"/>
      </a:lt2>
      <a:accent1>
        <a:srgbClr val="08B3C3"/>
      </a:accent1>
      <a:accent2>
        <a:srgbClr val="172643"/>
      </a:accent2>
      <a:accent3>
        <a:srgbClr val="056C75"/>
      </a:accent3>
      <a:accent4>
        <a:srgbClr val="8075FF"/>
      </a:accent4>
      <a:accent5>
        <a:srgbClr val="FF6700"/>
      </a:accent5>
      <a:accent6>
        <a:srgbClr val="60C2A0"/>
      </a:accent6>
      <a:hlink>
        <a:srgbClr val="08B3C3"/>
      </a:hlink>
      <a:folHlink>
        <a:srgbClr val="172643"/>
      </a:folHlink>
    </a:clrScheme>
    <a:fontScheme name="Custom 165">
      <a:majorFont>
        <a:latin typeface="Nunito"/>
        <a:ea typeface=""/>
        <a:cs typeface=""/>
      </a:majorFont>
      <a:minorFont>
        <a:latin typeface="Hi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2B920-BA75-4B5A-B6AC-CA8941398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493</Words>
  <Characters>2630</Characters>
  <Application>Microsoft Office Word</Application>
  <DocSecurity>0</DocSecurity>
  <Lines>75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Malherbe</dc:creator>
  <cp:keywords/>
  <dc:description/>
  <cp:lastModifiedBy>Jason Goldberg</cp:lastModifiedBy>
  <cp:revision>3</cp:revision>
  <dcterms:created xsi:type="dcterms:W3CDTF">2026-01-16T06:18:00Z</dcterms:created>
  <dcterms:modified xsi:type="dcterms:W3CDTF">2026-01-16T06:19:00Z</dcterms:modified>
</cp:coreProperties>
</file>